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666CAD" w:rsidRPr="00666CAD" w14:paraId="2FF18279" w14:textId="77777777" w:rsidTr="00666CAD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14:paraId="7D0F7083" w14:textId="77777777" w:rsidR="00666CAD" w:rsidRPr="00666CAD" w:rsidRDefault="00666CAD" w:rsidP="00666CAD">
            <w:pPr>
              <w:spacing w:after="0" w:line="384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666CAD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UREDBA</w:t>
            </w:r>
          </w:p>
          <w:p w14:paraId="545C5F5A" w14:textId="77777777" w:rsidR="00666CAD" w:rsidRPr="00666CAD" w:rsidRDefault="00666CAD" w:rsidP="00666CAD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666CAD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UPRAVNIM OKRUZIMA</w:t>
            </w:r>
          </w:p>
          <w:p w14:paraId="76C2F302" w14:textId="77777777" w:rsidR="00666CAD" w:rsidRPr="00666CAD" w:rsidRDefault="00666CAD" w:rsidP="00666CAD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666CAD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</w:t>
            </w:r>
            <w:proofErr w:type="spellStart"/>
            <w:r w:rsidRPr="00666CAD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666CAD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RS", br. 15/2006)</w:t>
            </w:r>
          </w:p>
        </w:tc>
      </w:tr>
    </w:tbl>
    <w:p w14:paraId="5F27216A" w14:textId="77777777" w:rsidR="00666CAD" w:rsidRPr="00666CAD" w:rsidRDefault="00666CAD" w:rsidP="00666CA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66CAD">
        <w:rPr>
          <w:rFonts w:ascii="Arial" w:eastAsia="Times New Roman" w:hAnsi="Arial" w:cs="Arial"/>
          <w:sz w:val="26"/>
          <w:szCs w:val="26"/>
        </w:rPr>
        <w:t> </w:t>
      </w:r>
    </w:p>
    <w:p w14:paraId="7B39C7F4" w14:textId="77777777" w:rsidR="00666CAD" w:rsidRPr="00666CAD" w:rsidRDefault="00666CAD" w:rsidP="00666CAD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666CAD">
        <w:rPr>
          <w:rFonts w:ascii="Arial" w:eastAsia="Times New Roman" w:hAnsi="Arial" w:cs="Arial"/>
          <w:sz w:val="31"/>
          <w:szCs w:val="31"/>
        </w:rPr>
        <w:t>I SADRŽINA UREDBE</w:t>
      </w:r>
    </w:p>
    <w:p w14:paraId="72B8E3C8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</w:p>
    <w:p w14:paraId="3A077182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Ovom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uredbom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obrazuju</w:t>
      </w:r>
      <w:proofErr w:type="spellEnd"/>
      <w:r w:rsidRPr="00666CAD">
        <w:rPr>
          <w:rFonts w:ascii="Arial" w:eastAsia="Times New Roman" w:hAnsi="Arial" w:cs="Arial"/>
        </w:rPr>
        <w:t xml:space="preserve"> se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okruzi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određuju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njihovi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nazivi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područja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sedišta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4A9A59D3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Ovom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uredbom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uređuju</w:t>
      </w:r>
      <w:proofErr w:type="spellEnd"/>
      <w:r w:rsidRPr="00666CAD">
        <w:rPr>
          <w:rFonts w:ascii="Arial" w:eastAsia="Times New Roman" w:hAnsi="Arial" w:cs="Arial"/>
        </w:rPr>
        <w:t xml:space="preserve"> se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uslovi</w:t>
      </w:r>
      <w:proofErr w:type="spellEnd"/>
      <w:r w:rsidRPr="00666CAD">
        <w:rPr>
          <w:rFonts w:ascii="Arial" w:eastAsia="Times New Roman" w:hAnsi="Arial" w:cs="Arial"/>
        </w:rPr>
        <w:t xml:space="preserve"> pod </w:t>
      </w:r>
      <w:proofErr w:type="spellStart"/>
      <w:r w:rsidRPr="00666CAD">
        <w:rPr>
          <w:rFonts w:ascii="Arial" w:eastAsia="Times New Roman" w:hAnsi="Arial" w:cs="Arial"/>
        </w:rPr>
        <w:t>kojima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ministarstva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posebne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organizacije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organi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sastavu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ministarstva</w:t>
      </w:r>
      <w:proofErr w:type="spellEnd"/>
      <w:r w:rsidRPr="00666CAD">
        <w:rPr>
          <w:rFonts w:ascii="Arial" w:eastAsia="Times New Roman" w:hAnsi="Arial" w:cs="Arial"/>
        </w:rPr>
        <w:t xml:space="preserve"> (u </w:t>
      </w:r>
      <w:proofErr w:type="spellStart"/>
      <w:r w:rsidRPr="00666CAD">
        <w:rPr>
          <w:rFonts w:ascii="Arial" w:eastAsia="Times New Roman" w:hAnsi="Arial" w:cs="Arial"/>
        </w:rPr>
        <w:t>daljem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tekstu</w:t>
      </w:r>
      <w:proofErr w:type="spellEnd"/>
      <w:r w:rsidRPr="00666CAD">
        <w:rPr>
          <w:rFonts w:ascii="Arial" w:eastAsia="Times New Roman" w:hAnsi="Arial" w:cs="Arial"/>
        </w:rPr>
        <w:t xml:space="preserve">: </w:t>
      </w:r>
      <w:proofErr w:type="spellStart"/>
      <w:r w:rsidRPr="00666CAD">
        <w:rPr>
          <w:rFonts w:ascii="Arial" w:eastAsia="Times New Roman" w:hAnsi="Arial" w:cs="Arial"/>
        </w:rPr>
        <w:t>organi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) </w:t>
      </w:r>
      <w:proofErr w:type="spellStart"/>
      <w:r w:rsidRPr="00666CAD">
        <w:rPr>
          <w:rFonts w:ascii="Arial" w:eastAsia="Times New Roman" w:hAnsi="Arial" w:cs="Arial"/>
        </w:rPr>
        <w:t>mogu</w:t>
      </w:r>
      <w:proofErr w:type="spellEnd"/>
      <w:r w:rsidRPr="00666CAD">
        <w:rPr>
          <w:rFonts w:ascii="Arial" w:eastAsia="Times New Roman" w:hAnsi="Arial" w:cs="Arial"/>
        </w:rPr>
        <w:t xml:space="preserve"> da </w:t>
      </w:r>
      <w:proofErr w:type="spellStart"/>
      <w:r w:rsidRPr="00666CAD">
        <w:rPr>
          <w:rFonts w:ascii="Arial" w:eastAsia="Times New Roman" w:hAnsi="Arial" w:cs="Arial"/>
        </w:rPr>
        <w:t>obrazuju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jedinice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dva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više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njih</w:t>
      </w:r>
      <w:proofErr w:type="spellEnd"/>
      <w:r w:rsidRPr="00666CAD">
        <w:rPr>
          <w:rFonts w:ascii="Arial" w:eastAsia="Times New Roman" w:hAnsi="Arial" w:cs="Arial"/>
        </w:rPr>
        <w:t xml:space="preserve">, za </w:t>
      </w:r>
      <w:proofErr w:type="spellStart"/>
      <w:r w:rsidRPr="00666CAD">
        <w:rPr>
          <w:rFonts w:ascii="Arial" w:eastAsia="Times New Roman" w:hAnsi="Arial" w:cs="Arial"/>
        </w:rPr>
        <w:t>opštinu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više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njih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odnosno</w:t>
      </w:r>
      <w:proofErr w:type="spellEnd"/>
      <w:r w:rsidRPr="00666CAD">
        <w:rPr>
          <w:rFonts w:ascii="Arial" w:eastAsia="Times New Roman" w:hAnsi="Arial" w:cs="Arial"/>
        </w:rPr>
        <w:t xml:space="preserve"> za grad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autonomnu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pokrajinu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1E74C613" w14:textId="77777777" w:rsidR="00666CAD" w:rsidRPr="00666CAD" w:rsidRDefault="00666CAD" w:rsidP="00666CAD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" w:name="str_2"/>
      <w:bookmarkEnd w:id="2"/>
      <w:r w:rsidRPr="00666CAD">
        <w:rPr>
          <w:rFonts w:ascii="Arial" w:eastAsia="Times New Roman" w:hAnsi="Arial" w:cs="Arial"/>
          <w:sz w:val="31"/>
          <w:szCs w:val="31"/>
        </w:rPr>
        <w:t>II UPRAVNI OKRUG. NAZIVI, SEDIŠTA I PODRUČJA UPRAVNIH OKRUGA</w:t>
      </w:r>
    </w:p>
    <w:p w14:paraId="00DF9941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3"/>
      <w:bookmarkEnd w:id="3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1.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Upravni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okrug</w:t>
      </w:r>
    </w:p>
    <w:p w14:paraId="1D06F7A1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Pojam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upravnog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okruga</w:t>
      </w:r>
      <w:proofErr w:type="spellEnd"/>
    </w:p>
    <w:p w14:paraId="2F56AAFD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2"/>
      <w:bookmarkEnd w:id="4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2</w:t>
      </w:r>
    </w:p>
    <w:p w14:paraId="2AEA868A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 je </w:t>
      </w:r>
      <w:proofErr w:type="spellStart"/>
      <w:r w:rsidRPr="00666CAD">
        <w:rPr>
          <w:rFonts w:ascii="Arial" w:eastAsia="Times New Roman" w:hAnsi="Arial" w:cs="Arial"/>
        </w:rPr>
        <w:t>područni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centar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koji </w:t>
      </w:r>
      <w:proofErr w:type="spellStart"/>
      <w:r w:rsidRPr="00666CAD">
        <w:rPr>
          <w:rFonts w:ascii="Arial" w:eastAsia="Times New Roman" w:hAnsi="Arial" w:cs="Arial"/>
        </w:rPr>
        <w:t>obuhvata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okružne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svih</w:t>
      </w:r>
      <w:proofErr w:type="spellEnd"/>
      <w:r w:rsidRPr="00666CAD">
        <w:rPr>
          <w:rFonts w:ascii="Arial" w:eastAsia="Times New Roman" w:hAnsi="Arial" w:cs="Arial"/>
        </w:rPr>
        <w:t xml:space="preserve"> organa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koje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obrazovane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njegovo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područje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02381711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Koji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su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poslovi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državne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uprave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dopušteni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u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upravnom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okrugu</w:t>
      </w:r>
      <w:proofErr w:type="spellEnd"/>
    </w:p>
    <w:p w14:paraId="3CD9A87A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3</w:t>
      </w:r>
    </w:p>
    <w:p w14:paraId="0521227C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Organu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dopušteno</w:t>
      </w:r>
      <w:proofErr w:type="spellEnd"/>
      <w:r w:rsidRPr="00666CAD">
        <w:rPr>
          <w:rFonts w:ascii="Arial" w:eastAsia="Times New Roman" w:hAnsi="Arial" w:cs="Arial"/>
        </w:rPr>
        <w:t xml:space="preserve"> je da u </w:t>
      </w:r>
      <w:proofErr w:type="spellStart"/>
      <w:r w:rsidRPr="00666CAD">
        <w:rPr>
          <w:rFonts w:ascii="Arial" w:eastAsia="Times New Roman" w:hAnsi="Arial" w:cs="Arial"/>
        </w:rPr>
        <w:t>upravnom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rešava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upravnim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stvarima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prvom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stepenu</w:t>
      </w:r>
      <w:proofErr w:type="spellEnd"/>
      <w:r w:rsidRPr="00666CAD">
        <w:rPr>
          <w:rFonts w:ascii="Arial" w:eastAsia="Times New Roman" w:hAnsi="Arial" w:cs="Arial"/>
        </w:rPr>
        <w:t xml:space="preserve">, da </w:t>
      </w:r>
      <w:proofErr w:type="spellStart"/>
      <w:r w:rsidRPr="00666CAD">
        <w:rPr>
          <w:rFonts w:ascii="Arial" w:eastAsia="Times New Roman" w:hAnsi="Arial" w:cs="Arial"/>
        </w:rPr>
        <w:t>rešava</w:t>
      </w:r>
      <w:proofErr w:type="spellEnd"/>
      <w:r w:rsidRPr="00666CAD">
        <w:rPr>
          <w:rFonts w:ascii="Arial" w:eastAsia="Times New Roman" w:hAnsi="Arial" w:cs="Arial"/>
        </w:rPr>
        <w:t xml:space="preserve"> o </w:t>
      </w:r>
      <w:proofErr w:type="spellStart"/>
      <w:r w:rsidRPr="00666CAD">
        <w:rPr>
          <w:rFonts w:ascii="Arial" w:eastAsia="Times New Roman" w:hAnsi="Arial" w:cs="Arial"/>
        </w:rPr>
        <w:t>žalbi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kad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su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prvom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stepenu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rešavali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imaoci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javnih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ovlašćenja</w:t>
      </w:r>
      <w:proofErr w:type="spellEnd"/>
      <w:r w:rsidRPr="00666CAD">
        <w:rPr>
          <w:rFonts w:ascii="Arial" w:eastAsia="Times New Roman" w:hAnsi="Arial" w:cs="Arial"/>
        </w:rPr>
        <w:t xml:space="preserve">, da </w:t>
      </w:r>
      <w:proofErr w:type="spellStart"/>
      <w:r w:rsidRPr="00666CAD">
        <w:rPr>
          <w:rFonts w:ascii="Arial" w:eastAsia="Times New Roman" w:hAnsi="Arial" w:cs="Arial"/>
        </w:rPr>
        <w:t>vrši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nadzor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nad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radom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imalaca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javnih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ovlašćenja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da </w:t>
      </w:r>
      <w:proofErr w:type="spellStart"/>
      <w:r w:rsidRPr="00666CAD">
        <w:rPr>
          <w:rFonts w:ascii="Arial" w:eastAsia="Times New Roman" w:hAnsi="Arial" w:cs="Arial"/>
        </w:rPr>
        <w:t>vrši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inspekcijski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nadzor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6334ACC9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Odnos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organa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državne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uprave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prema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poslovima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u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upravnom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okrugu</w:t>
      </w:r>
      <w:proofErr w:type="spellEnd"/>
    </w:p>
    <w:p w14:paraId="76D58EA2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4"/>
      <w:bookmarkEnd w:id="6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4</w:t>
      </w:r>
    </w:p>
    <w:p w14:paraId="79CDC11A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Organ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samostalno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odlučuje</w:t>
      </w:r>
      <w:proofErr w:type="spellEnd"/>
      <w:r w:rsidRPr="00666CAD">
        <w:rPr>
          <w:rFonts w:ascii="Arial" w:eastAsia="Times New Roman" w:hAnsi="Arial" w:cs="Arial"/>
        </w:rPr>
        <w:t xml:space="preserve"> o tome da li </w:t>
      </w:r>
      <w:proofErr w:type="spellStart"/>
      <w:r w:rsidRPr="00666CAD">
        <w:rPr>
          <w:rFonts w:ascii="Arial" w:eastAsia="Times New Roman" w:hAnsi="Arial" w:cs="Arial"/>
        </w:rPr>
        <w:t>će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upravnom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vršiti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neki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posao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iz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svoga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delokruga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65760425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O tome organ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odlučuje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prilikom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donošenja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pravilnika</w:t>
      </w:r>
      <w:proofErr w:type="spellEnd"/>
      <w:r w:rsidRPr="00666CAD">
        <w:rPr>
          <w:rFonts w:ascii="Arial" w:eastAsia="Times New Roman" w:hAnsi="Arial" w:cs="Arial"/>
        </w:rPr>
        <w:t xml:space="preserve"> o </w:t>
      </w:r>
      <w:proofErr w:type="spellStart"/>
      <w:r w:rsidRPr="00666CAD">
        <w:rPr>
          <w:rFonts w:ascii="Arial" w:eastAsia="Times New Roman" w:hAnsi="Arial" w:cs="Arial"/>
        </w:rPr>
        <w:t>unutrašnjem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uređenju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sistematizaciji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radnih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mesta</w:t>
      </w:r>
      <w:proofErr w:type="spellEnd"/>
      <w:r w:rsidRPr="00666CAD">
        <w:rPr>
          <w:rFonts w:ascii="Arial" w:eastAsia="Times New Roman" w:hAnsi="Arial" w:cs="Arial"/>
        </w:rPr>
        <w:t xml:space="preserve"> (u </w:t>
      </w:r>
      <w:proofErr w:type="spellStart"/>
      <w:r w:rsidRPr="00666CAD">
        <w:rPr>
          <w:rFonts w:ascii="Arial" w:eastAsia="Times New Roman" w:hAnsi="Arial" w:cs="Arial"/>
        </w:rPr>
        <w:t>daljem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tekstu</w:t>
      </w:r>
      <w:proofErr w:type="spellEnd"/>
      <w:r w:rsidRPr="00666CAD">
        <w:rPr>
          <w:rFonts w:ascii="Arial" w:eastAsia="Times New Roman" w:hAnsi="Arial" w:cs="Arial"/>
        </w:rPr>
        <w:t xml:space="preserve">: </w:t>
      </w:r>
      <w:proofErr w:type="spellStart"/>
      <w:r w:rsidRPr="00666CAD">
        <w:rPr>
          <w:rFonts w:ascii="Arial" w:eastAsia="Times New Roman" w:hAnsi="Arial" w:cs="Arial"/>
        </w:rPr>
        <w:t>pravilnik</w:t>
      </w:r>
      <w:proofErr w:type="spellEnd"/>
      <w:r w:rsidRPr="00666CAD">
        <w:rPr>
          <w:rFonts w:ascii="Arial" w:eastAsia="Times New Roman" w:hAnsi="Arial" w:cs="Arial"/>
        </w:rPr>
        <w:t>).</w:t>
      </w:r>
    </w:p>
    <w:p w14:paraId="7B89E976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lastRenderedPageBreak/>
        <w:t>Okružna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područna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jedinica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organa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državne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uprave</w:t>
      </w:r>
      <w:proofErr w:type="spellEnd"/>
    </w:p>
    <w:p w14:paraId="74CE54E4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5"/>
      <w:bookmarkEnd w:id="7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5</w:t>
      </w:r>
    </w:p>
    <w:p w14:paraId="2A9BA6F1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Ako</w:t>
      </w:r>
      <w:proofErr w:type="spellEnd"/>
      <w:r w:rsidRPr="00666CAD">
        <w:rPr>
          <w:rFonts w:ascii="Arial" w:eastAsia="Times New Roman" w:hAnsi="Arial" w:cs="Arial"/>
        </w:rPr>
        <w:t xml:space="preserve"> organ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odluči</w:t>
      </w:r>
      <w:proofErr w:type="spellEnd"/>
      <w:r w:rsidRPr="00666CAD">
        <w:rPr>
          <w:rFonts w:ascii="Arial" w:eastAsia="Times New Roman" w:hAnsi="Arial" w:cs="Arial"/>
        </w:rPr>
        <w:t xml:space="preserve"> da u </w:t>
      </w:r>
      <w:proofErr w:type="spellStart"/>
      <w:r w:rsidRPr="00666CAD">
        <w:rPr>
          <w:rFonts w:ascii="Arial" w:eastAsia="Times New Roman" w:hAnsi="Arial" w:cs="Arial"/>
        </w:rPr>
        <w:t>upravnom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vrši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makar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jedan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posao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dužan</w:t>
      </w:r>
      <w:proofErr w:type="spellEnd"/>
      <w:r w:rsidRPr="00666CAD">
        <w:rPr>
          <w:rFonts w:ascii="Arial" w:eastAsia="Times New Roman" w:hAnsi="Arial" w:cs="Arial"/>
        </w:rPr>
        <w:t xml:space="preserve"> je da </w:t>
      </w:r>
      <w:proofErr w:type="spellStart"/>
      <w:r w:rsidRPr="00666CAD">
        <w:rPr>
          <w:rFonts w:ascii="Arial" w:eastAsia="Times New Roman" w:hAnsi="Arial" w:cs="Arial"/>
        </w:rPr>
        <w:t>pravilnikom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obrazuje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svoju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okružnu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jedinicu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3060259F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Pravilnikom</w:t>
      </w:r>
      <w:proofErr w:type="spellEnd"/>
      <w:r w:rsidRPr="00666CAD">
        <w:rPr>
          <w:rFonts w:ascii="Arial" w:eastAsia="Times New Roman" w:hAnsi="Arial" w:cs="Arial"/>
        </w:rPr>
        <w:t xml:space="preserve"> se </w:t>
      </w:r>
      <w:proofErr w:type="spellStart"/>
      <w:r w:rsidRPr="00666CAD">
        <w:rPr>
          <w:rFonts w:ascii="Arial" w:eastAsia="Times New Roman" w:hAnsi="Arial" w:cs="Arial"/>
        </w:rPr>
        <w:t>određuju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poslovi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koje</w:t>
      </w:r>
      <w:proofErr w:type="spellEnd"/>
      <w:r w:rsidRPr="00666CAD">
        <w:rPr>
          <w:rFonts w:ascii="Arial" w:eastAsia="Times New Roman" w:hAnsi="Arial" w:cs="Arial"/>
        </w:rPr>
        <w:t xml:space="preserve"> organ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vrši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okružnoj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područnoj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jedinici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739015D5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Sedište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okružne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jedinice</w:t>
      </w:r>
      <w:proofErr w:type="spellEnd"/>
      <w:r w:rsidRPr="00666CAD">
        <w:rPr>
          <w:rFonts w:ascii="Arial" w:eastAsia="Times New Roman" w:hAnsi="Arial" w:cs="Arial"/>
        </w:rPr>
        <w:t xml:space="preserve"> je u </w:t>
      </w:r>
      <w:proofErr w:type="spellStart"/>
      <w:r w:rsidRPr="00666CAD">
        <w:rPr>
          <w:rFonts w:ascii="Arial" w:eastAsia="Times New Roman" w:hAnsi="Arial" w:cs="Arial"/>
        </w:rPr>
        <w:t>sedištu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79A27ABF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Uže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jedinice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unutar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okružne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područne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jedinice</w:t>
      </w:r>
      <w:proofErr w:type="spellEnd"/>
    </w:p>
    <w:p w14:paraId="694BE0A7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6"/>
      <w:bookmarkEnd w:id="8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6</w:t>
      </w:r>
    </w:p>
    <w:p w14:paraId="1EF65CD5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Organ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može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pravilnikom</w:t>
      </w:r>
      <w:proofErr w:type="spellEnd"/>
      <w:r w:rsidRPr="00666CAD">
        <w:rPr>
          <w:rFonts w:ascii="Arial" w:eastAsia="Times New Roman" w:hAnsi="Arial" w:cs="Arial"/>
        </w:rPr>
        <w:t xml:space="preserve"> da </w:t>
      </w:r>
      <w:proofErr w:type="spellStart"/>
      <w:r w:rsidRPr="00666CAD">
        <w:rPr>
          <w:rFonts w:ascii="Arial" w:eastAsia="Times New Roman" w:hAnsi="Arial" w:cs="Arial"/>
        </w:rPr>
        <w:t>obrazuje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užu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unutrašnju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više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njih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unutar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okružne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jedinice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6C541C03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Sedište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uže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unutrašnje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koja</w:t>
      </w:r>
      <w:proofErr w:type="spellEnd"/>
      <w:r w:rsidRPr="00666CAD">
        <w:rPr>
          <w:rFonts w:ascii="Arial" w:eastAsia="Times New Roman" w:hAnsi="Arial" w:cs="Arial"/>
        </w:rPr>
        <w:t xml:space="preserve"> je u </w:t>
      </w:r>
      <w:proofErr w:type="spellStart"/>
      <w:r w:rsidRPr="00666CAD">
        <w:rPr>
          <w:rFonts w:ascii="Arial" w:eastAsia="Times New Roman" w:hAnsi="Arial" w:cs="Arial"/>
        </w:rPr>
        <w:t>sastavu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okružne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može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biti</w:t>
      </w:r>
      <w:proofErr w:type="spellEnd"/>
      <w:r w:rsidRPr="00666CAD">
        <w:rPr>
          <w:rFonts w:ascii="Arial" w:eastAsia="Times New Roman" w:hAnsi="Arial" w:cs="Arial"/>
        </w:rPr>
        <w:t xml:space="preserve"> van </w:t>
      </w:r>
      <w:proofErr w:type="spellStart"/>
      <w:r w:rsidRPr="00666CAD">
        <w:rPr>
          <w:rFonts w:ascii="Arial" w:eastAsia="Times New Roman" w:hAnsi="Arial" w:cs="Arial"/>
        </w:rPr>
        <w:t>sedišta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ako</w:t>
      </w:r>
      <w:proofErr w:type="spellEnd"/>
      <w:r w:rsidRPr="00666CAD">
        <w:rPr>
          <w:rFonts w:ascii="Arial" w:eastAsia="Times New Roman" w:hAnsi="Arial" w:cs="Arial"/>
        </w:rPr>
        <w:t xml:space="preserve"> organ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</w:t>
      </w:r>
      <w:proofErr w:type="spellEnd"/>
      <w:r w:rsidRPr="00666CAD">
        <w:rPr>
          <w:rFonts w:ascii="Arial" w:eastAsia="Times New Roman" w:hAnsi="Arial" w:cs="Arial"/>
        </w:rPr>
        <w:t xml:space="preserve"> taj </w:t>
      </w:r>
      <w:proofErr w:type="spellStart"/>
      <w:r w:rsidRPr="00666CAD">
        <w:rPr>
          <w:rFonts w:ascii="Arial" w:eastAsia="Times New Roman" w:hAnsi="Arial" w:cs="Arial"/>
        </w:rPr>
        <w:t>način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postaje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dostupniji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subjektima</w:t>
      </w:r>
      <w:proofErr w:type="spellEnd"/>
      <w:r w:rsidRPr="00666CAD">
        <w:rPr>
          <w:rFonts w:ascii="Arial" w:eastAsia="Times New Roman" w:hAnsi="Arial" w:cs="Arial"/>
        </w:rPr>
        <w:t xml:space="preserve"> koji pred </w:t>
      </w:r>
      <w:proofErr w:type="spellStart"/>
      <w:r w:rsidRPr="00666CAD">
        <w:rPr>
          <w:rFonts w:ascii="Arial" w:eastAsia="Times New Roman" w:hAnsi="Arial" w:cs="Arial"/>
        </w:rPr>
        <w:t>njim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ostvaruju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prava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obaveze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interese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koje</w:t>
      </w:r>
      <w:proofErr w:type="spellEnd"/>
      <w:r w:rsidRPr="00666CAD">
        <w:rPr>
          <w:rFonts w:ascii="Arial" w:eastAsia="Times New Roman" w:hAnsi="Arial" w:cs="Arial"/>
        </w:rPr>
        <w:t xml:space="preserve"> on </w:t>
      </w:r>
      <w:proofErr w:type="spellStart"/>
      <w:r w:rsidRPr="00666CAD">
        <w:rPr>
          <w:rFonts w:ascii="Arial" w:eastAsia="Times New Roman" w:hAnsi="Arial" w:cs="Arial"/>
        </w:rPr>
        <w:t>nadzire</w:t>
      </w:r>
      <w:proofErr w:type="spellEnd"/>
      <w:r w:rsidRPr="00666CAD">
        <w:rPr>
          <w:rFonts w:ascii="Arial" w:eastAsia="Times New Roman" w:hAnsi="Arial" w:cs="Arial"/>
        </w:rPr>
        <w:t xml:space="preserve"> (u </w:t>
      </w:r>
      <w:proofErr w:type="spellStart"/>
      <w:r w:rsidRPr="00666CAD">
        <w:rPr>
          <w:rFonts w:ascii="Arial" w:eastAsia="Times New Roman" w:hAnsi="Arial" w:cs="Arial"/>
        </w:rPr>
        <w:t>daljem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tekstu</w:t>
      </w:r>
      <w:proofErr w:type="spellEnd"/>
      <w:r w:rsidRPr="00666CAD">
        <w:rPr>
          <w:rFonts w:ascii="Arial" w:eastAsia="Times New Roman" w:hAnsi="Arial" w:cs="Arial"/>
        </w:rPr>
        <w:t xml:space="preserve">: </w:t>
      </w:r>
      <w:proofErr w:type="spellStart"/>
      <w:r w:rsidRPr="00666CAD">
        <w:rPr>
          <w:rFonts w:ascii="Arial" w:eastAsia="Times New Roman" w:hAnsi="Arial" w:cs="Arial"/>
        </w:rPr>
        <w:t>pravni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subjekti</w:t>
      </w:r>
      <w:proofErr w:type="spellEnd"/>
      <w:r w:rsidRPr="00666CAD">
        <w:rPr>
          <w:rFonts w:ascii="Arial" w:eastAsia="Times New Roman" w:hAnsi="Arial" w:cs="Arial"/>
        </w:rPr>
        <w:t>).</w:t>
      </w:r>
    </w:p>
    <w:p w14:paraId="71C3879D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4"/>
      <w:bookmarkEnd w:id="9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2.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Načelnik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upravnog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okruga</w:t>
      </w:r>
      <w:proofErr w:type="spellEnd"/>
    </w:p>
    <w:p w14:paraId="75367ADB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Ovlašćenja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načelnika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upravnog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okruga</w:t>
      </w:r>
      <w:proofErr w:type="spellEnd"/>
    </w:p>
    <w:p w14:paraId="46142842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7"/>
      <w:bookmarkEnd w:id="10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7</w:t>
      </w:r>
    </w:p>
    <w:p w14:paraId="0E5939D5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 </w:t>
      </w:r>
      <w:proofErr w:type="spellStart"/>
      <w:r w:rsidRPr="00666CAD">
        <w:rPr>
          <w:rFonts w:ascii="Arial" w:eastAsia="Times New Roman" w:hAnsi="Arial" w:cs="Arial"/>
        </w:rPr>
        <w:t>ima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načelnika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100C494B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Načelnik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>:</w:t>
      </w:r>
    </w:p>
    <w:p w14:paraId="42647C77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1) </w:t>
      </w:r>
      <w:proofErr w:type="spellStart"/>
      <w:r w:rsidRPr="00666CAD">
        <w:rPr>
          <w:rFonts w:ascii="Arial" w:eastAsia="Times New Roman" w:hAnsi="Arial" w:cs="Arial"/>
        </w:rPr>
        <w:t>usklađuje</w:t>
      </w:r>
      <w:proofErr w:type="spellEnd"/>
      <w:r w:rsidRPr="00666CAD">
        <w:rPr>
          <w:rFonts w:ascii="Arial" w:eastAsia="Times New Roman" w:hAnsi="Arial" w:cs="Arial"/>
        </w:rPr>
        <w:t xml:space="preserve"> rad </w:t>
      </w:r>
      <w:proofErr w:type="spellStart"/>
      <w:r w:rsidRPr="00666CAD">
        <w:rPr>
          <w:rFonts w:ascii="Arial" w:eastAsia="Times New Roman" w:hAnsi="Arial" w:cs="Arial"/>
        </w:rPr>
        <w:t>okružnih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jedinica</w:t>
      </w:r>
      <w:proofErr w:type="spellEnd"/>
      <w:r w:rsidRPr="00666CAD">
        <w:rPr>
          <w:rFonts w:ascii="Arial" w:eastAsia="Times New Roman" w:hAnsi="Arial" w:cs="Arial"/>
        </w:rPr>
        <w:t xml:space="preserve"> organa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2407C03E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2) </w:t>
      </w:r>
      <w:proofErr w:type="spellStart"/>
      <w:r w:rsidRPr="00666CAD">
        <w:rPr>
          <w:rFonts w:ascii="Arial" w:eastAsia="Times New Roman" w:hAnsi="Arial" w:cs="Arial"/>
        </w:rPr>
        <w:t>prati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primenu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direktiva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instrukcija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koje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izdate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okružnim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jedinicama</w:t>
      </w:r>
      <w:proofErr w:type="spellEnd"/>
      <w:r w:rsidRPr="00666CAD">
        <w:rPr>
          <w:rFonts w:ascii="Arial" w:eastAsia="Times New Roman" w:hAnsi="Arial" w:cs="Arial"/>
        </w:rPr>
        <w:t xml:space="preserve"> organa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5866CA49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3) </w:t>
      </w:r>
      <w:proofErr w:type="spellStart"/>
      <w:r w:rsidRPr="00666CAD">
        <w:rPr>
          <w:rFonts w:ascii="Arial" w:eastAsia="Times New Roman" w:hAnsi="Arial" w:cs="Arial"/>
        </w:rPr>
        <w:t>prati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ostvarivanje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planova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rada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okružnih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jedinica</w:t>
      </w:r>
      <w:proofErr w:type="spellEnd"/>
      <w:r w:rsidRPr="00666CAD">
        <w:rPr>
          <w:rFonts w:ascii="Arial" w:eastAsia="Times New Roman" w:hAnsi="Arial" w:cs="Arial"/>
        </w:rPr>
        <w:t xml:space="preserve"> organa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stara</w:t>
      </w:r>
      <w:proofErr w:type="spellEnd"/>
      <w:r w:rsidRPr="00666CAD">
        <w:rPr>
          <w:rFonts w:ascii="Arial" w:eastAsia="Times New Roman" w:hAnsi="Arial" w:cs="Arial"/>
        </w:rPr>
        <w:t xml:space="preserve"> se o </w:t>
      </w:r>
      <w:proofErr w:type="spellStart"/>
      <w:r w:rsidRPr="00666CAD">
        <w:rPr>
          <w:rFonts w:ascii="Arial" w:eastAsia="Times New Roman" w:hAnsi="Arial" w:cs="Arial"/>
        </w:rPr>
        <w:t>uslovima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njihov</w:t>
      </w:r>
      <w:proofErr w:type="spellEnd"/>
      <w:r w:rsidRPr="00666CAD">
        <w:rPr>
          <w:rFonts w:ascii="Arial" w:eastAsia="Times New Roman" w:hAnsi="Arial" w:cs="Arial"/>
        </w:rPr>
        <w:t xml:space="preserve"> rad;</w:t>
      </w:r>
    </w:p>
    <w:p w14:paraId="7A6B4276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4) </w:t>
      </w:r>
      <w:proofErr w:type="spellStart"/>
      <w:r w:rsidRPr="00666CAD">
        <w:rPr>
          <w:rFonts w:ascii="Arial" w:eastAsia="Times New Roman" w:hAnsi="Arial" w:cs="Arial"/>
        </w:rPr>
        <w:t>prati</w:t>
      </w:r>
      <w:proofErr w:type="spellEnd"/>
      <w:r w:rsidRPr="00666CAD">
        <w:rPr>
          <w:rFonts w:ascii="Arial" w:eastAsia="Times New Roman" w:hAnsi="Arial" w:cs="Arial"/>
        </w:rPr>
        <w:t xml:space="preserve"> rad </w:t>
      </w:r>
      <w:proofErr w:type="spellStart"/>
      <w:r w:rsidRPr="00666CAD">
        <w:rPr>
          <w:rFonts w:ascii="Arial" w:eastAsia="Times New Roman" w:hAnsi="Arial" w:cs="Arial"/>
        </w:rPr>
        <w:t>zaposlenih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okružnim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jedinicama</w:t>
      </w:r>
      <w:proofErr w:type="spellEnd"/>
      <w:r w:rsidRPr="00666CAD">
        <w:rPr>
          <w:rFonts w:ascii="Arial" w:eastAsia="Times New Roman" w:hAnsi="Arial" w:cs="Arial"/>
        </w:rPr>
        <w:t xml:space="preserve"> organa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predlaže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rukovodiocu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državnog</w:t>
      </w:r>
      <w:proofErr w:type="spellEnd"/>
      <w:r w:rsidRPr="00666CAD">
        <w:rPr>
          <w:rFonts w:ascii="Arial" w:eastAsia="Times New Roman" w:hAnsi="Arial" w:cs="Arial"/>
        </w:rPr>
        <w:t xml:space="preserve"> organa </w:t>
      </w:r>
      <w:proofErr w:type="spellStart"/>
      <w:r w:rsidRPr="00666CAD">
        <w:rPr>
          <w:rFonts w:ascii="Arial" w:eastAsia="Times New Roman" w:hAnsi="Arial" w:cs="Arial"/>
        </w:rPr>
        <w:t>pokretanje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disciplinskog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postupka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protiv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njih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7FE190F0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5) </w:t>
      </w:r>
      <w:proofErr w:type="spellStart"/>
      <w:r w:rsidRPr="00666CAD">
        <w:rPr>
          <w:rFonts w:ascii="Arial" w:eastAsia="Times New Roman" w:hAnsi="Arial" w:cs="Arial"/>
        </w:rPr>
        <w:t>sarađuje</w:t>
      </w:r>
      <w:proofErr w:type="spellEnd"/>
      <w:r w:rsidRPr="00666CAD">
        <w:rPr>
          <w:rFonts w:ascii="Arial" w:eastAsia="Times New Roman" w:hAnsi="Arial" w:cs="Arial"/>
        </w:rPr>
        <w:t xml:space="preserve"> s </w:t>
      </w:r>
      <w:proofErr w:type="spellStart"/>
      <w:r w:rsidRPr="00666CAD">
        <w:rPr>
          <w:rFonts w:ascii="Arial" w:eastAsia="Times New Roman" w:hAnsi="Arial" w:cs="Arial"/>
        </w:rPr>
        <w:t>područnim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jedinicama</w:t>
      </w:r>
      <w:proofErr w:type="spellEnd"/>
      <w:r w:rsidRPr="00666CAD">
        <w:rPr>
          <w:rFonts w:ascii="Arial" w:eastAsia="Times New Roman" w:hAnsi="Arial" w:cs="Arial"/>
        </w:rPr>
        <w:t xml:space="preserve"> organa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koje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vrše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poslove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gramStart"/>
      <w:r w:rsidRPr="00666CAD">
        <w:rPr>
          <w:rFonts w:ascii="Arial" w:eastAsia="Times New Roman" w:hAnsi="Arial" w:cs="Arial"/>
        </w:rPr>
        <w:t>a</w:t>
      </w:r>
      <w:proofErr w:type="gram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obrazovane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su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područje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šire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uže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od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područja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0B8252EF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lastRenderedPageBreak/>
        <w:t xml:space="preserve">6) </w:t>
      </w:r>
      <w:proofErr w:type="spellStart"/>
      <w:r w:rsidRPr="00666CAD">
        <w:rPr>
          <w:rFonts w:ascii="Arial" w:eastAsia="Times New Roman" w:hAnsi="Arial" w:cs="Arial"/>
        </w:rPr>
        <w:t>sarađuje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opštinama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gradovima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radi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poboljšanja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rada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okružnih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jedinica</w:t>
      </w:r>
      <w:proofErr w:type="spellEnd"/>
      <w:r w:rsidRPr="00666CAD">
        <w:rPr>
          <w:rFonts w:ascii="Arial" w:eastAsia="Times New Roman" w:hAnsi="Arial" w:cs="Arial"/>
        </w:rPr>
        <w:t xml:space="preserve"> organa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jedinica</w:t>
      </w:r>
      <w:proofErr w:type="spellEnd"/>
      <w:r w:rsidRPr="00666CAD">
        <w:rPr>
          <w:rFonts w:ascii="Arial" w:eastAsia="Times New Roman" w:hAnsi="Arial" w:cs="Arial"/>
        </w:rPr>
        <w:t xml:space="preserve"> organa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koje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vrše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poslove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gramStart"/>
      <w:r w:rsidRPr="00666CAD">
        <w:rPr>
          <w:rFonts w:ascii="Arial" w:eastAsia="Times New Roman" w:hAnsi="Arial" w:cs="Arial"/>
        </w:rPr>
        <w:t>a</w:t>
      </w:r>
      <w:proofErr w:type="gram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obrazovane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su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područje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šire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uže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od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područja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21B44529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Organ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dostavlja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načelniku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direktive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instrukcije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koje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izdate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okružnim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jedinicama</w:t>
      </w:r>
      <w:proofErr w:type="spellEnd"/>
      <w:r w:rsidRPr="00666CAD">
        <w:rPr>
          <w:rFonts w:ascii="Arial" w:eastAsia="Times New Roman" w:hAnsi="Arial" w:cs="Arial"/>
        </w:rPr>
        <w:t xml:space="preserve"> organa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izvod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iz</w:t>
      </w:r>
      <w:proofErr w:type="spellEnd"/>
      <w:r w:rsidRPr="00666CAD">
        <w:rPr>
          <w:rFonts w:ascii="Arial" w:eastAsia="Times New Roman" w:hAnsi="Arial" w:cs="Arial"/>
        </w:rPr>
        <w:t xml:space="preserve"> plana </w:t>
      </w:r>
      <w:proofErr w:type="spellStart"/>
      <w:r w:rsidRPr="00666CAD">
        <w:rPr>
          <w:rFonts w:ascii="Arial" w:eastAsia="Times New Roman" w:hAnsi="Arial" w:cs="Arial"/>
        </w:rPr>
        <w:t>rada</w:t>
      </w:r>
      <w:proofErr w:type="spellEnd"/>
      <w:r w:rsidRPr="00666CAD">
        <w:rPr>
          <w:rFonts w:ascii="Arial" w:eastAsia="Times New Roman" w:hAnsi="Arial" w:cs="Arial"/>
        </w:rPr>
        <w:t xml:space="preserve"> organa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koji se </w:t>
      </w:r>
      <w:proofErr w:type="spellStart"/>
      <w:r w:rsidRPr="00666CAD">
        <w:rPr>
          <w:rFonts w:ascii="Arial" w:eastAsia="Times New Roman" w:hAnsi="Arial" w:cs="Arial"/>
        </w:rPr>
        <w:t>odnosi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</w:t>
      </w:r>
      <w:proofErr w:type="spellEnd"/>
      <w:r w:rsidRPr="00666CAD">
        <w:rPr>
          <w:rFonts w:ascii="Arial" w:eastAsia="Times New Roman" w:hAnsi="Arial" w:cs="Arial"/>
        </w:rPr>
        <w:t xml:space="preserve"> plan </w:t>
      </w:r>
      <w:proofErr w:type="spellStart"/>
      <w:r w:rsidRPr="00666CAD">
        <w:rPr>
          <w:rFonts w:ascii="Arial" w:eastAsia="Times New Roman" w:hAnsi="Arial" w:cs="Arial"/>
        </w:rPr>
        <w:t>rada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okružne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jedinice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1BCE016D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Odgovornost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načelnika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upravnog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okruga</w:t>
      </w:r>
      <w:proofErr w:type="spellEnd"/>
    </w:p>
    <w:p w14:paraId="491969AB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8"/>
      <w:bookmarkEnd w:id="11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8</w:t>
      </w:r>
    </w:p>
    <w:p w14:paraId="6EF7B25D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Načelnik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svoj</w:t>
      </w:r>
      <w:proofErr w:type="spellEnd"/>
      <w:r w:rsidRPr="00666CAD">
        <w:rPr>
          <w:rFonts w:ascii="Arial" w:eastAsia="Times New Roman" w:hAnsi="Arial" w:cs="Arial"/>
        </w:rPr>
        <w:t xml:space="preserve"> rad </w:t>
      </w:r>
      <w:proofErr w:type="spellStart"/>
      <w:r w:rsidRPr="00666CAD">
        <w:rPr>
          <w:rFonts w:ascii="Arial" w:eastAsia="Times New Roman" w:hAnsi="Arial" w:cs="Arial"/>
        </w:rPr>
        <w:t>odgovara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ministru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državnu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lokalnu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samoupravu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Vladi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2F82938C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Načelnika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postavlja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Vlada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</w:t>
      </w:r>
      <w:proofErr w:type="spellEnd"/>
      <w:r w:rsidRPr="00666CAD">
        <w:rPr>
          <w:rFonts w:ascii="Arial" w:eastAsia="Times New Roman" w:hAnsi="Arial" w:cs="Arial"/>
        </w:rPr>
        <w:t xml:space="preserve"> pet </w:t>
      </w:r>
      <w:proofErr w:type="spellStart"/>
      <w:r w:rsidRPr="00666CAD">
        <w:rPr>
          <w:rFonts w:ascii="Arial" w:eastAsia="Times New Roman" w:hAnsi="Arial" w:cs="Arial"/>
        </w:rPr>
        <w:t>godina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predlog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ministra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državnu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lokalnu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samoupravu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prema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Zakonu</w:t>
      </w:r>
      <w:proofErr w:type="spellEnd"/>
      <w:r w:rsidRPr="00666CAD">
        <w:rPr>
          <w:rFonts w:ascii="Arial" w:eastAsia="Times New Roman" w:hAnsi="Arial" w:cs="Arial"/>
        </w:rPr>
        <w:t xml:space="preserve"> o </w:t>
      </w:r>
      <w:proofErr w:type="spellStart"/>
      <w:r w:rsidRPr="00666CAD">
        <w:rPr>
          <w:rFonts w:ascii="Arial" w:eastAsia="Times New Roman" w:hAnsi="Arial" w:cs="Arial"/>
        </w:rPr>
        <w:t>državnim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službenicima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3F631BC8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Stručna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služba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upravnog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okruga</w:t>
      </w:r>
      <w:proofErr w:type="spellEnd"/>
    </w:p>
    <w:p w14:paraId="582D8ACA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9"/>
      <w:bookmarkEnd w:id="12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9</w:t>
      </w:r>
    </w:p>
    <w:p w14:paraId="66325DFE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U </w:t>
      </w:r>
      <w:proofErr w:type="spellStart"/>
      <w:r w:rsidRPr="00666CAD">
        <w:rPr>
          <w:rFonts w:ascii="Arial" w:eastAsia="Times New Roman" w:hAnsi="Arial" w:cs="Arial"/>
        </w:rPr>
        <w:t>upravnom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postoji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stručna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služba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354CC7B8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Stručna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služba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zadužena</w:t>
      </w:r>
      <w:proofErr w:type="spellEnd"/>
      <w:r w:rsidRPr="00666CAD">
        <w:rPr>
          <w:rFonts w:ascii="Arial" w:eastAsia="Times New Roman" w:hAnsi="Arial" w:cs="Arial"/>
        </w:rPr>
        <w:t xml:space="preserve"> je za </w:t>
      </w:r>
      <w:proofErr w:type="spellStart"/>
      <w:r w:rsidRPr="00666CAD">
        <w:rPr>
          <w:rFonts w:ascii="Arial" w:eastAsia="Times New Roman" w:hAnsi="Arial" w:cs="Arial"/>
        </w:rPr>
        <w:t>stručnu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tehničku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potporu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načelniku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poslove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zajedničke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svim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okružnim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jedinicama</w:t>
      </w:r>
      <w:proofErr w:type="spellEnd"/>
      <w:r w:rsidRPr="00666CAD">
        <w:rPr>
          <w:rFonts w:ascii="Arial" w:eastAsia="Times New Roman" w:hAnsi="Arial" w:cs="Arial"/>
        </w:rPr>
        <w:t xml:space="preserve"> organa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5D96ADA4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Sedište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stručne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službe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je u </w:t>
      </w:r>
      <w:proofErr w:type="spellStart"/>
      <w:r w:rsidRPr="00666CAD">
        <w:rPr>
          <w:rFonts w:ascii="Arial" w:eastAsia="Times New Roman" w:hAnsi="Arial" w:cs="Arial"/>
        </w:rPr>
        <w:t>sedištu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78905793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Na </w:t>
      </w:r>
      <w:proofErr w:type="spellStart"/>
      <w:r w:rsidRPr="00666CAD">
        <w:rPr>
          <w:rFonts w:ascii="Arial" w:eastAsia="Times New Roman" w:hAnsi="Arial" w:cs="Arial"/>
        </w:rPr>
        <w:t>stručnu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službu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primenjuju</w:t>
      </w:r>
      <w:proofErr w:type="spellEnd"/>
      <w:r w:rsidRPr="00666CAD">
        <w:rPr>
          <w:rFonts w:ascii="Arial" w:eastAsia="Times New Roman" w:hAnsi="Arial" w:cs="Arial"/>
        </w:rPr>
        <w:t xml:space="preserve"> se </w:t>
      </w:r>
      <w:proofErr w:type="spellStart"/>
      <w:r w:rsidRPr="00666CAD">
        <w:rPr>
          <w:rFonts w:ascii="Arial" w:eastAsia="Times New Roman" w:hAnsi="Arial" w:cs="Arial"/>
        </w:rPr>
        <w:t>propisi</w:t>
      </w:r>
      <w:proofErr w:type="spellEnd"/>
      <w:r w:rsidRPr="00666CAD">
        <w:rPr>
          <w:rFonts w:ascii="Arial" w:eastAsia="Times New Roman" w:hAnsi="Arial" w:cs="Arial"/>
        </w:rPr>
        <w:t xml:space="preserve"> o </w:t>
      </w:r>
      <w:proofErr w:type="spellStart"/>
      <w:r w:rsidRPr="00666CAD">
        <w:rPr>
          <w:rFonts w:ascii="Arial" w:eastAsia="Times New Roman" w:hAnsi="Arial" w:cs="Arial"/>
        </w:rPr>
        <w:t>državnoj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upravi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547C8AED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Rukovođenje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stručnom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službom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upravnog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okruga</w:t>
      </w:r>
      <w:proofErr w:type="spellEnd"/>
    </w:p>
    <w:p w14:paraId="48EA8EEC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10"/>
      <w:bookmarkEnd w:id="13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10</w:t>
      </w:r>
    </w:p>
    <w:p w14:paraId="6979D1FE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Stručnom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službom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rukovodi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načelnik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0179EA73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Načelnik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odlučuje</w:t>
      </w:r>
      <w:proofErr w:type="spellEnd"/>
      <w:r w:rsidRPr="00666CAD">
        <w:rPr>
          <w:rFonts w:ascii="Arial" w:eastAsia="Times New Roman" w:hAnsi="Arial" w:cs="Arial"/>
        </w:rPr>
        <w:t xml:space="preserve"> o </w:t>
      </w:r>
      <w:proofErr w:type="spellStart"/>
      <w:r w:rsidRPr="00666CAD">
        <w:rPr>
          <w:rFonts w:ascii="Arial" w:eastAsia="Times New Roman" w:hAnsi="Arial" w:cs="Arial"/>
        </w:rPr>
        <w:t>pravima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dužnostima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zaposlenih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stručnoj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službi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3D23E3D7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Ovlašćenja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Ministarstva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za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državnu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upravu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i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lokalnu</w:t>
      </w:r>
      <w:proofErr w:type="spellEnd"/>
      <w:r w:rsidRPr="00666C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i/>
          <w:iCs/>
          <w:sz w:val="24"/>
          <w:szCs w:val="24"/>
        </w:rPr>
        <w:t>samoupravu</w:t>
      </w:r>
      <w:proofErr w:type="spellEnd"/>
    </w:p>
    <w:p w14:paraId="24E89370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1"/>
      <w:bookmarkEnd w:id="14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11</w:t>
      </w:r>
    </w:p>
    <w:p w14:paraId="096CF6F3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Ministarstvo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državnu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lokalnu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samoupravu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nadzire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svrsishodnost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rada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stručne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službe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prati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osposobljenost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zaposlenih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njoj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izdaje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joj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instrukcije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344A71CA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lastRenderedPageBreak/>
        <w:t>Instrukcijama</w:t>
      </w:r>
      <w:proofErr w:type="spellEnd"/>
      <w:r w:rsidRPr="00666CAD">
        <w:rPr>
          <w:rFonts w:ascii="Arial" w:eastAsia="Times New Roman" w:hAnsi="Arial" w:cs="Arial"/>
        </w:rPr>
        <w:t xml:space="preserve"> se </w:t>
      </w:r>
      <w:proofErr w:type="spellStart"/>
      <w:r w:rsidRPr="00666CAD">
        <w:rPr>
          <w:rFonts w:ascii="Arial" w:eastAsia="Times New Roman" w:hAnsi="Arial" w:cs="Arial"/>
        </w:rPr>
        <w:t>usmerava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organizacija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rada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stručne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službe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način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rada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zaposlenih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njoj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26FC1DFD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5"/>
      <w:bookmarkEnd w:id="15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3.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Nazivi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sedišta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područja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upravnih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okruga</w:t>
      </w:r>
      <w:proofErr w:type="spellEnd"/>
    </w:p>
    <w:p w14:paraId="311730F4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2"/>
      <w:bookmarkEnd w:id="16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12</w:t>
      </w:r>
    </w:p>
    <w:p w14:paraId="61BDC366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Obrazuju</w:t>
      </w:r>
      <w:proofErr w:type="spellEnd"/>
      <w:r w:rsidRPr="00666CAD">
        <w:rPr>
          <w:rFonts w:ascii="Arial" w:eastAsia="Times New Roman" w:hAnsi="Arial" w:cs="Arial"/>
        </w:rPr>
        <w:t xml:space="preserve"> se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okruzi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sledećim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nazivima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sedištima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područjima</w:t>
      </w:r>
      <w:proofErr w:type="spellEnd"/>
      <w:r w:rsidRPr="00666CAD">
        <w:rPr>
          <w:rFonts w:ascii="Arial" w:eastAsia="Times New Roman" w:hAnsi="Arial" w:cs="Arial"/>
        </w:rPr>
        <w:t>:</w:t>
      </w:r>
    </w:p>
    <w:p w14:paraId="47FE1A30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1) </w:t>
      </w:r>
      <w:proofErr w:type="spellStart"/>
      <w:r w:rsidRPr="00666CAD">
        <w:rPr>
          <w:rFonts w:ascii="Arial" w:eastAsia="Times New Roman" w:hAnsi="Arial" w:cs="Arial"/>
        </w:rPr>
        <w:t>Severnobački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Bačka</w:t>
      </w:r>
      <w:proofErr w:type="spellEnd"/>
      <w:r w:rsidRPr="00666CAD">
        <w:rPr>
          <w:rFonts w:ascii="Arial" w:eastAsia="Times New Roman" w:hAnsi="Arial" w:cs="Arial"/>
        </w:rPr>
        <w:t xml:space="preserve"> Topola, Mali </w:t>
      </w:r>
      <w:proofErr w:type="spellStart"/>
      <w:r w:rsidRPr="00666CAD">
        <w:rPr>
          <w:rFonts w:ascii="Arial" w:eastAsia="Times New Roman" w:hAnsi="Arial" w:cs="Arial"/>
        </w:rPr>
        <w:t>Iđoš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Subotica,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Subotici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7A3F801F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2) </w:t>
      </w:r>
      <w:proofErr w:type="spellStart"/>
      <w:r w:rsidRPr="00666CAD">
        <w:rPr>
          <w:rFonts w:ascii="Arial" w:eastAsia="Times New Roman" w:hAnsi="Arial" w:cs="Arial"/>
        </w:rPr>
        <w:t>Srednjobanatski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Žitište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Zrenjanin</w:t>
      </w:r>
      <w:proofErr w:type="spellEnd"/>
      <w:r w:rsidRPr="00666CAD">
        <w:rPr>
          <w:rFonts w:ascii="Arial" w:eastAsia="Times New Roman" w:hAnsi="Arial" w:cs="Arial"/>
        </w:rPr>
        <w:t xml:space="preserve">, Nova </w:t>
      </w:r>
      <w:proofErr w:type="spellStart"/>
      <w:r w:rsidRPr="00666CAD">
        <w:rPr>
          <w:rFonts w:ascii="Arial" w:eastAsia="Times New Roman" w:hAnsi="Arial" w:cs="Arial"/>
        </w:rPr>
        <w:t>Crnja</w:t>
      </w:r>
      <w:proofErr w:type="spellEnd"/>
      <w:r w:rsidRPr="00666CAD">
        <w:rPr>
          <w:rFonts w:ascii="Arial" w:eastAsia="Times New Roman" w:hAnsi="Arial" w:cs="Arial"/>
        </w:rPr>
        <w:t xml:space="preserve">, Novi </w:t>
      </w:r>
      <w:proofErr w:type="spellStart"/>
      <w:r w:rsidRPr="00666CAD">
        <w:rPr>
          <w:rFonts w:ascii="Arial" w:eastAsia="Times New Roman" w:hAnsi="Arial" w:cs="Arial"/>
        </w:rPr>
        <w:t>Bečej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Sečanj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Zrenjaninu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7123198C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3) </w:t>
      </w:r>
      <w:proofErr w:type="spellStart"/>
      <w:r w:rsidRPr="00666CAD">
        <w:rPr>
          <w:rFonts w:ascii="Arial" w:eastAsia="Times New Roman" w:hAnsi="Arial" w:cs="Arial"/>
        </w:rPr>
        <w:t>Severnobanatski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Ada, </w:t>
      </w:r>
      <w:proofErr w:type="spellStart"/>
      <w:r w:rsidRPr="00666CAD">
        <w:rPr>
          <w:rFonts w:ascii="Arial" w:eastAsia="Times New Roman" w:hAnsi="Arial" w:cs="Arial"/>
        </w:rPr>
        <w:t>Kanjiža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Kikinda</w:t>
      </w:r>
      <w:proofErr w:type="spellEnd"/>
      <w:r w:rsidRPr="00666CAD">
        <w:rPr>
          <w:rFonts w:ascii="Arial" w:eastAsia="Times New Roman" w:hAnsi="Arial" w:cs="Arial"/>
        </w:rPr>
        <w:t xml:space="preserve">, Novi </w:t>
      </w:r>
      <w:proofErr w:type="spellStart"/>
      <w:r w:rsidRPr="00666CAD">
        <w:rPr>
          <w:rFonts w:ascii="Arial" w:eastAsia="Times New Roman" w:hAnsi="Arial" w:cs="Arial"/>
        </w:rPr>
        <w:t>Kneževac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Senta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Čoka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Kikindi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6A980C76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4) </w:t>
      </w:r>
      <w:proofErr w:type="spellStart"/>
      <w:r w:rsidRPr="00666CAD">
        <w:rPr>
          <w:rFonts w:ascii="Arial" w:eastAsia="Times New Roman" w:hAnsi="Arial" w:cs="Arial"/>
        </w:rPr>
        <w:t>Južnobanatski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Alibunar</w:t>
      </w:r>
      <w:proofErr w:type="spellEnd"/>
      <w:r w:rsidRPr="00666CAD">
        <w:rPr>
          <w:rFonts w:ascii="Arial" w:eastAsia="Times New Roman" w:hAnsi="Arial" w:cs="Arial"/>
        </w:rPr>
        <w:t xml:space="preserve">, Bela </w:t>
      </w:r>
      <w:proofErr w:type="spellStart"/>
      <w:r w:rsidRPr="00666CAD">
        <w:rPr>
          <w:rFonts w:ascii="Arial" w:eastAsia="Times New Roman" w:hAnsi="Arial" w:cs="Arial"/>
        </w:rPr>
        <w:t>Crkva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Vršac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Kovačica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Kovin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Opovo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Pančevo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Plandište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Pančevu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66230DC4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5) </w:t>
      </w:r>
      <w:proofErr w:type="spellStart"/>
      <w:r w:rsidRPr="00666CAD">
        <w:rPr>
          <w:rFonts w:ascii="Arial" w:eastAsia="Times New Roman" w:hAnsi="Arial" w:cs="Arial"/>
        </w:rPr>
        <w:t>Zapadnobački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Apatin</w:t>
      </w:r>
      <w:proofErr w:type="spellEnd"/>
      <w:r w:rsidRPr="00666CAD">
        <w:rPr>
          <w:rFonts w:ascii="Arial" w:eastAsia="Times New Roman" w:hAnsi="Arial" w:cs="Arial"/>
        </w:rPr>
        <w:t xml:space="preserve">, Kula, </w:t>
      </w:r>
      <w:proofErr w:type="spellStart"/>
      <w:r w:rsidRPr="00666CAD">
        <w:rPr>
          <w:rFonts w:ascii="Arial" w:eastAsia="Times New Roman" w:hAnsi="Arial" w:cs="Arial"/>
        </w:rPr>
        <w:t>Odžaci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Sombor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Somboru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69D3FE8E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6) </w:t>
      </w:r>
      <w:proofErr w:type="spellStart"/>
      <w:r w:rsidRPr="00666CAD">
        <w:rPr>
          <w:rFonts w:ascii="Arial" w:eastAsia="Times New Roman" w:hAnsi="Arial" w:cs="Arial"/>
        </w:rPr>
        <w:t>Južnobački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Bač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Bačka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Palanka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Bački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Petrovac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Beočin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Bečej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Vrbas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Žabalj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Srbobran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Sremski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Karlovci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Temerin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Titel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za grad Novi Sad,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Novom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Sadu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04D96C13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7) </w:t>
      </w:r>
      <w:proofErr w:type="spellStart"/>
      <w:r w:rsidRPr="00666CAD">
        <w:rPr>
          <w:rFonts w:ascii="Arial" w:eastAsia="Times New Roman" w:hAnsi="Arial" w:cs="Arial"/>
        </w:rPr>
        <w:t>Sremski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Inđija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Irig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Pećinci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Ruma</w:t>
      </w:r>
      <w:proofErr w:type="spellEnd"/>
      <w:r w:rsidRPr="00666CAD">
        <w:rPr>
          <w:rFonts w:ascii="Arial" w:eastAsia="Times New Roman" w:hAnsi="Arial" w:cs="Arial"/>
        </w:rPr>
        <w:t xml:space="preserve">, Sremska Mitrovica, </w:t>
      </w:r>
      <w:proofErr w:type="spellStart"/>
      <w:r w:rsidRPr="00666CAD">
        <w:rPr>
          <w:rFonts w:ascii="Arial" w:eastAsia="Times New Roman" w:hAnsi="Arial" w:cs="Arial"/>
        </w:rPr>
        <w:t>Stara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Pazova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Šid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Sremskoj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Mitrovici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2413CA41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8) </w:t>
      </w:r>
      <w:proofErr w:type="spellStart"/>
      <w:r w:rsidRPr="00666CAD">
        <w:rPr>
          <w:rFonts w:ascii="Arial" w:eastAsia="Times New Roman" w:hAnsi="Arial" w:cs="Arial"/>
        </w:rPr>
        <w:t>Mačvanski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Bogatić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Vladimirci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Koceljeva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Krupanj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Loznica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Ljubovija</w:t>
      </w:r>
      <w:proofErr w:type="spellEnd"/>
      <w:r w:rsidRPr="00666CAD">
        <w:rPr>
          <w:rFonts w:ascii="Arial" w:eastAsia="Times New Roman" w:hAnsi="Arial" w:cs="Arial"/>
        </w:rPr>
        <w:t xml:space="preserve">, Mali </w:t>
      </w:r>
      <w:proofErr w:type="spellStart"/>
      <w:r w:rsidRPr="00666CAD">
        <w:rPr>
          <w:rFonts w:ascii="Arial" w:eastAsia="Times New Roman" w:hAnsi="Arial" w:cs="Arial"/>
        </w:rPr>
        <w:t>Zvornik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Šabac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Šapcu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2642DFAE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9) </w:t>
      </w:r>
      <w:proofErr w:type="spellStart"/>
      <w:r w:rsidRPr="00666CAD">
        <w:rPr>
          <w:rFonts w:ascii="Arial" w:eastAsia="Times New Roman" w:hAnsi="Arial" w:cs="Arial"/>
        </w:rPr>
        <w:t>Kolubarski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Valjevo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Lajkovac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Ljig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Mionica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Osečina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Ub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Valjevu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6E8BD54C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10) </w:t>
      </w:r>
      <w:proofErr w:type="spellStart"/>
      <w:r w:rsidRPr="00666CAD">
        <w:rPr>
          <w:rFonts w:ascii="Arial" w:eastAsia="Times New Roman" w:hAnsi="Arial" w:cs="Arial"/>
        </w:rPr>
        <w:t>Podunavski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Velika</w:t>
      </w:r>
      <w:proofErr w:type="spellEnd"/>
      <w:r w:rsidRPr="00666CAD">
        <w:rPr>
          <w:rFonts w:ascii="Arial" w:eastAsia="Times New Roman" w:hAnsi="Arial" w:cs="Arial"/>
        </w:rPr>
        <w:t xml:space="preserve"> Plana, </w:t>
      </w:r>
      <w:proofErr w:type="spellStart"/>
      <w:r w:rsidRPr="00666CAD">
        <w:rPr>
          <w:rFonts w:ascii="Arial" w:eastAsia="Times New Roman" w:hAnsi="Arial" w:cs="Arial"/>
        </w:rPr>
        <w:t>Smederevo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Smederevska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Palanka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Smederevu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0582C291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11) </w:t>
      </w:r>
      <w:proofErr w:type="spellStart"/>
      <w:r w:rsidRPr="00666CAD">
        <w:rPr>
          <w:rFonts w:ascii="Arial" w:eastAsia="Times New Roman" w:hAnsi="Arial" w:cs="Arial"/>
        </w:rPr>
        <w:t>Braničevski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Veliko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Gradište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Golubac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Žabari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Žagubica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Kučevo</w:t>
      </w:r>
      <w:proofErr w:type="spellEnd"/>
      <w:r w:rsidRPr="00666CAD">
        <w:rPr>
          <w:rFonts w:ascii="Arial" w:eastAsia="Times New Roman" w:hAnsi="Arial" w:cs="Arial"/>
        </w:rPr>
        <w:t xml:space="preserve">, Malo </w:t>
      </w:r>
      <w:proofErr w:type="spellStart"/>
      <w:r w:rsidRPr="00666CAD">
        <w:rPr>
          <w:rFonts w:ascii="Arial" w:eastAsia="Times New Roman" w:hAnsi="Arial" w:cs="Arial"/>
        </w:rPr>
        <w:t>Crniće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Petrovac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Požarevac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Požarevcu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046EF531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12) </w:t>
      </w:r>
      <w:proofErr w:type="spellStart"/>
      <w:r w:rsidRPr="00666CAD">
        <w:rPr>
          <w:rFonts w:ascii="Arial" w:eastAsia="Times New Roman" w:hAnsi="Arial" w:cs="Arial"/>
        </w:rPr>
        <w:t>Šumadijski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Aranđelovac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Batočina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Knić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Lapovo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Rača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Topola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za grad Kragujevac,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Kragujevcu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2FC11B57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13) </w:t>
      </w:r>
      <w:proofErr w:type="spellStart"/>
      <w:r w:rsidRPr="00666CAD">
        <w:rPr>
          <w:rFonts w:ascii="Arial" w:eastAsia="Times New Roman" w:hAnsi="Arial" w:cs="Arial"/>
        </w:rPr>
        <w:t>Pomoravski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Despotovac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Jagodina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Paraćin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Rekovac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Svilajnac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Ćuprija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Jagodini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1E429779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lastRenderedPageBreak/>
        <w:t xml:space="preserve">14) Borski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Bor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Kladovo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Majdanpek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Negotin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Boru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7BB9BFA4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15) </w:t>
      </w:r>
      <w:proofErr w:type="spellStart"/>
      <w:r w:rsidRPr="00666CAD">
        <w:rPr>
          <w:rFonts w:ascii="Arial" w:eastAsia="Times New Roman" w:hAnsi="Arial" w:cs="Arial"/>
        </w:rPr>
        <w:t>Zaječarski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Boljevac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Zaječar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Knjaževac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Sokobanja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Zaječaru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1FF9E9BF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16) </w:t>
      </w:r>
      <w:proofErr w:type="spellStart"/>
      <w:r w:rsidRPr="00666CAD">
        <w:rPr>
          <w:rFonts w:ascii="Arial" w:eastAsia="Times New Roman" w:hAnsi="Arial" w:cs="Arial"/>
        </w:rPr>
        <w:t>Zlatiborski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Arilje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Bajina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Bašta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Kosjerić</w:t>
      </w:r>
      <w:proofErr w:type="spellEnd"/>
      <w:r w:rsidRPr="00666CAD">
        <w:rPr>
          <w:rFonts w:ascii="Arial" w:eastAsia="Times New Roman" w:hAnsi="Arial" w:cs="Arial"/>
        </w:rPr>
        <w:t xml:space="preserve">, Nova </w:t>
      </w:r>
      <w:proofErr w:type="spellStart"/>
      <w:r w:rsidRPr="00666CAD">
        <w:rPr>
          <w:rFonts w:ascii="Arial" w:eastAsia="Times New Roman" w:hAnsi="Arial" w:cs="Arial"/>
        </w:rPr>
        <w:t>Varoš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Požega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Priboj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Prijepolje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Sjenica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Užice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Čajetina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Užicu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5188FEE8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17) </w:t>
      </w:r>
      <w:proofErr w:type="spellStart"/>
      <w:r w:rsidRPr="00666CAD">
        <w:rPr>
          <w:rFonts w:ascii="Arial" w:eastAsia="Times New Roman" w:hAnsi="Arial" w:cs="Arial"/>
        </w:rPr>
        <w:t>Moravički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Gornji </w:t>
      </w:r>
      <w:proofErr w:type="spellStart"/>
      <w:r w:rsidRPr="00666CAD">
        <w:rPr>
          <w:rFonts w:ascii="Arial" w:eastAsia="Times New Roman" w:hAnsi="Arial" w:cs="Arial"/>
        </w:rPr>
        <w:t>Milanovac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Ivanjica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Lučani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Čačak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Čačku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0FA7DECE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18) </w:t>
      </w:r>
      <w:proofErr w:type="spellStart"/>
      <w:r w:rsidRPr="00666CAD">
        <w:rPr>
          <w:rFonts w:ascii="Arial" w:eastAsia="Times New Roman" w:hAnsi="Arial" w:cs="Arial"/>
        </w:rPr>
        <w:t>Raški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Vrnjačka</w:t>
      </w:r>
      <w:proofErr w:type="spellEnd"/>
      <w:r w:rsidRPr="00666CAD">
        <w:rPr>
          <w:rFonts w:ascii="Arial" w:eastAsia="Times New Roman" w:hAnsi="Arial" w:cs="Arial"/>
        </w:rPr>
        <w:t xml:space="preserve"> Banja, </w:t>
      </w:r>
      <w:proofErr w:type="spellStart"/>
      <w:r w:rsidRPr="00666CAD">
        <w:rPr>
          <w:rFonts w:ascii="Arial" w:eastAsia="Times New Roman" w:hAnsi="Arial" w:cs="Arial"/>
        </w:rPr>
        <w:t>Kraljevo</w:t>
      </w:r>
      <w:proofErr w:type="spellEnd"/>
      <w:r w:rsidRPr="00666CAD">
        <w:rPr>
          <w:rFonts w:ascii="Arial" w:eastAsia="Times New Roman" w:hAnsi="Arial" w:cs="Arial"/>
        </w:rPr>
        <w:t xml:space="preserve">, Novi </w:t>
      </w:r>
      <w:proofErr w:type="spellStart"/>
      <w:r w:rsidRPr="00666CAD">
        <w:rPr>
          <w:rFonts w:ascii="Arial" w:eastAsia="Times New Roman" w:hAnsi="Arial" w:cs="Arial"/>
        </w:rPr>
        <w:t>Pazar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Raška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Tutin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Kraljevu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361B341E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19) </w:t>
      </w:r>
      <w:proofErr w:type="spellStart"/>
      <w:r w:rsidRPr="00666CAD">
        <w:rPr>
          <w:rFonts w:ascii="Arial" w:eastAsia="Times New Roman" w:hAnsi="Arial" w:cs="Arial"/>
        </w:rPr>
        <w:t>Rasinski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Aleksandrovac</w:t>
      </w:r>
      <w:proofErr w:type="spellEnd"/>
      <w:r w:rsidRPr="00666CAD">
        <w:rPr>
          <w:rFonts w:ascii="Arial" w:eastAsia="Times New Roman" w:hAnsi="Arial" w:cs="Arial"/>
        </w:rPr>
        <w:t xml:space="preserve">, Brus, </w:t>
      </w:r>
      <w:proofErr w:type="spellStart"/>
      <w:r w:rsidRPr="00666CAD">
        <w:rPr>
          <w:rFonts w:ascii="Arial" w:eastAsia="Times New Roman" w:hAnsi="Arial" w:cs="Arial"/>
        </w:rPr>
        <w:t>Varvarin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Kruševac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Trstenik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Ćićevac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Kruševcu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4CAB2DFA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20) </w:t>
      </w:r>
      <w:proofErr w:type="spellStart"/>
      <w:r w:rsidRPr="00666CAD">
        <w:rPr>
          <w:rFonts w:ascii="Arial" w:eastAsia="Times New Roman" w:hAnsi="Arial" w:cs="Arial"/>
        </w:rPr>
        <w:t>Nišavski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Aleksinac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Gadžin</w:t>
      </w:r>
      <w:proofErr w:type="spellEnd"/>
      <w:r w:rsidRPr="00666CAD">
        <w:rPr>
          <w:rFonts w:ascii="Arial" w:eastAsia="Times New Roman" w:hAnsi="Arial" w:cs="Arial"/>
        </w:rPr>
        <w:t xml:space="preserve"> Han, </w:t>
      </w:r>
      <w:proofErr w:type="spellStart"/>
      <w:r w:rsidRPr="00666CAD">
        <w:rPr>
          <w:rFonts w:ascii="Arial" w:eastAsia="Times New Roman" w:hAnsi="Arial" w:cs="Arial"/>
        </w:rPr>
        <w:t>Doljevac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Merošina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Ražanj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Svrljig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za grad </w:t>
      </w:r>
      <w:proofErr w:type="spellStart"/>
      <w:r w:rsidRPr="00666CAD">
        <w:rPr>
          <w:rFonts w:ascii="Arial" w:eastAsia="Times New Roman" w:hAnsi="Arial" w:cs="Arial"/>
        </w:rPr>
        <w:t>Niš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Nišu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5E0FA9CF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21) </w:t>
      </w:r>
      <w:proofErr w:type="spellStart"/>
      <w:r w:rsidRPr="00666CAD">
        <w:rPr>
          <w:rFonts w:ascii="Arial" w:eastAsia="Times New Roman" w:hAnsi="Arial" w:cs="Arial"/>
        </w:rPr>
        <w:t>Toplički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Blace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Žitorađa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Kuršumlija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Prokuplje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Prokuplju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19F249CF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22) </w:t>
      </w:r>
      <w:proofErr w:type="spellStart"/>
      <w:r w:rsidRPr="00666CAD">
        <w:rPr>
          <w:rFonts w:ascii="Arial" w:eastAsia="Times New Roman" w:hAnsi="Arial" w:cs="Arial"/>
        </w:rPr>
        <w:t>Pirotski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Babušnica</w:t>
      </w:r>
      <w:proofErr w:type="spellEnd"/>
      <w:r w:rsidRPr="00666CAD">
        <w:rPr>
          <w:rFonts w:ascii="Arial" w:eastAsia="Times New Roman" w:hAnsi="Arial" w:cs="Arial"/>
        </w:rPr>
        <w:t xml:space="preserve">, Bela </w:t>
      </w:r>
      <w:proofErr w:type="spellStart"/>
      <w:r w:rsidRPr="00666CAD">
        <w:rPr>
          <w:rFonts w:ascii="Arial" w:eastAsia="Times New Roman" w:hAnsi="Arial" w:cs="Arial"/>
        </w:rPr>
        <w:t>Palanka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Dimitrovgrad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Pirot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Pirotu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7F065B58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23) </w:t>
      </w:r>
      <w:proofErr w:type="spellStart"/>
      <w:r w:rsidRPr="00666CAD">
        <w:rPr>
          <w:rFonts w:ascii="Arial" w:eastAsia="Times New Roman" w:hAnsi="Arial" w:cs="Arial"/>
        </w:rPr>
        <w:t>Jablanički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Bojnik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Vlasotince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Lebane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Leskovac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Medveđa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Crna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Trava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Leskovcu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31EB344F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24) </w:t>
      </w:r>
      <w:proofErr w:type="spellStart"/>
      <w:r w:rsidRPr="00666CAD">
        <w:rPr>
          <w:rFonts w:ascii="Arial" w:eastAsia="Times New Roman" w:hAnsi="Arial" w:cs="Arial"/>
        </w:rPr>
        <w:t>Pčinjski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Bosilegrad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Bujanovac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Vladičin</w:t>
      </w:r>
      <w:proofErr w:type="spellEnd"/>
      <w:r w:rsidRPr="00666CAD">
        <w:rPr>
          <w:rFonts w:ascii="Arial" w:eastAsia="Times New Roman" w:hAnsi="Arial" w:cs="Arial"/>
        </w:rPr>
        <w:t xml:space="preserve"> Han, </w:t>
      </w:r>
      <w:proofErr w:type="spellStart"/>
      <w:r w:rsidRPr="00666CAD">
        <w:rPr>
          <w:rFonts w:ascii="Arial" w:eastAsia="Times New Roman" w:hAnsi="Arial" w:cs="Arial"/>
        </w:rPr>
        <w:t>Vranje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Preševo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Surdulica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Trgovište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Vranju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27427F8F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25) </w:t>
      </w:r>
      <w:proofErr w:type="spellStart"/>
      <w:r w:rsidRPr="00666CAD">
        <w:rPr>
          <w:rFonts w:ascii="Arial" w:eastAsia="Times New Roman" w:hAnsi="Arial" w:cs="Arial"/>
        </w:rPr>
        <w:t>Kosovski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Glogovac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Kačanik</w:t>
      </w:r>
      <w:proofErr w:type="spellEnd"/>
      <w:r w:rsidRPr="00666CAD">
        <w:rPr>
          <w:rFonts w:ascii="Arial" w:eastAsia="Times New Roman" w:hAnsi="Arial" w:cs="Arial"/>
        </w:rPr>
        <w:t xml:space="preserve">, Kosovo Polje, </w:t>
      </w:r>
      <w:proofErr w:type="spellStart"/>
      <w:r w:rsidRPr="00666CAD">
        <w:rPr>
          <w:rFonts w:ascii="Arial" w:eastAsia="Times New Roman" w:hAnsi="Arial" w:cs="Arial"/>
        </w:rPr>
        <w:t>Lipljan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Obilić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Podujevo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Uroševac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Štimlje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Štrpce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za grad </w:t>
      </w:r>
      <w:proofErr w:type="spellStart"/>
      <w:r w:rsidRPr="00666CAD">
        <w:rPr>
          <w:rFonts w:ascii="Arial" w:eastAsia="Times New Roman" w:hAnsi="Arial" w:cs="Arial"/>
        </w:rPr>
        <w:t>Prištinu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Prištini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3D246804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26) </w:t>
      </w:r>
      <w:proofErr w:type="spellStart"/>
      <w:r w:rsidRPr="00666CAD">
        <w:rPr>
          <w:rFonts w:ascii="Arial" w:eastAsia="Times New Roman" w:hAnsi="Arial" w:cs="Arial"/>
        </w:rPr>
        <w:t>Pećki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Dečani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Đakovica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Istok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Klina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Peć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Peći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38B73DD7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27) </w:t>
      </w:r>
      <w:proofErr w:type="spellStart"/>
      <w:r w:rsidRPr="00666CAD">
        <w:rPr>
          <w:rFonts w:ascii="Arial" w:eastAsia="Times New Roman" w:hAnsi="Arial" w:cs="Arial"/>
        </w:rPr>
        <w:t>Prizrenski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Gora, </w:t>
      </w:r>
      <w:proofErr w:type="spellStart"/>
      <w:r w:rsidRPr="00666CAD">
        <w:rPr>
          <w:rFonts w:ascii="Arial" w:eastAsia="Times New Roman" w:hAnsi="Arial" w:cs="Arial"/>
        </w:rPr>
        <w:t>Orahovac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Prizren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Suva </w:t>
      </w:r>
      <w:proofErr w:type="spellStart"/>
      <w:r w:rsidRPr="00666CAD">
        <w:rPr>
          <w:rFonts w:ascii="Arial" w:eastAsia="Times New Roman" w:hAnsi="Arial" w:cs="Arial"/>
        </w:rPr>
        <w:t>Reka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Prizrenu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68CC3985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28) </w:t>
      </w:r>
      <w:proofErr w:type="spellStart"/>
      <w:r w:rsidRPr="00666CAD">
        <w:rPr>
          <w:rFonts w:ascii="Arial" w:eastAsia="Times New Roman" w:hAnsi="Arial" w:cs="Arial"/>
        </w:rPr>
        <w:t>Kosovsko-mitrovački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Vučitrn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Zvečan</w:t>
      </w:r>
      <w:proofErr w:type="spellEnd"/>
      <w:r w:rsidRPr="00666CAD">
        <w:rPr>
          <w:rFonts w:ascii="Arial" w:eastAsia="Times New Roman" w:hAnsi="Arial" w:cs="Arial"/>
        </w:rPr>
        <w:t xml:space="preserve">, Zubin </w:t>
      </w:r>
      <w:proofErr w:type="spellStart"/>
      <w:r w:rsidRPr="00666CAD">
        <w:rPr>
          <w:rFonts w:ascii="Arial" w:eastAsia="Times New Roman" w:hAnsi="Arial" w:cs="Arial"/>
        </w:rPr>
        <w:t>Potok</w:t>
      </w:r>
      <w:proofErr w:type="spellEnd"/>
      <w:r w:rsidRPr="00666CAD">
        <w:rPr>
          <w:rFonts w:ascii="Arial" w:eastAsia="Times New Roman" w:hAnsi="Arial" w:cs="Arial"/>
        </w:rPr>
        <w:t xml:space="preserve">, Kosovska Mitrovica, </w:t>
      </w:r>
      <w:proofErr w:type="spellStart"/>
      <w:r w:rsidRPr="00666CAD">
        <w:rPr>
          <w:rFonts w:ascii="Arial" w:eastAsia="Times New Roman" w:hAnsi="Arial" w:cs="Arial"/>
        </w:rPr>
        <w:t>Leposavić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Srbica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Kosovskoj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Mitrovici</w:t>
      </w:r>
      <w:proofErr w:type="spellEnd"/>
      <w:r w:rsidRPr="00666CAD">
        <w:rPr>
          <w:rFonts w:ascii="Arial" w:eastAsia="Times New Roman" w:hAnsi="Arial" w:cs="Arial"/>
        </w:rPr>
        <w:t>;</w:t>
      </w:r>
    </w:p>
    <w:p w14:paraId="7DC78A0A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29) </w:t>
      </w:r>
      <w:proofErr w:type="spellStart"/>
      <w:r w:rsidRPr="00666CAD">
        <w:rPr>
          <w:rFonts w:ascii="Arial" w:eastAsia="Times New Roman" w:hAnsi="Arial" w:cs="Arial"/>
        </w:rPr>
        <w:t>Kosovsko-pomoravski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</w:t>
      </w:r>
      <w:proofErr w:type="spellEnd"/>
      <w:r w:rsidRPr="00666CAD">
        <w:rPr>
          <w:rFonts w:ascii="Arial" w:eastAsia="Times New Roman" w:hAnsi="Arial" w:cs="Arial"/>
        </w:rPr>
        <w:t xml:space="preserve"> okrug, za </w:t>
      </w:r>
      <w:proofErr w:type="spellStart"/>
      <w:r w:rsidRPr="00666CAD">
        <w:rPr>
          <w:rFonts w:ascii="Arial" w:eastAsia="Times New Roman" w:hAnsi="Arial" w:cs="Arial"/>
        </w:rPr>
        <w:t>teritoriju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opština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Vitina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Gnjilane</w:t>
      </w:r>
      <w:proofErr w:type="spellEnd"/>
      <w:r w:rsidRPr="00666CAD">
        <w:rPr>
          <w:rFonts w:ascii="Arial" w:eastAsia="Times New Roman" w:hAnsi="Arial" w:cs="Arial"/>
        </w:rPr>
        <w:t xml:space="preserve">, Kosovska </w:t>
      </w:r>
      <w:proofErr w:type="spellStart"/>
      <w:r w:rsidRPr="00666CAD">
        <w:rPr>
          <w:rFonts w:ascii="Arial" w:eastAsia="Times New Roman" w:hAnsi="Arial" w:cs="Arial"/>
        </w:rPr>
        <w:t>Kamenica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Novo </w:t>
      </w:r>
      <w:proofErr w:type="spellStart"/>
      <w:r w:rsidRPr="00666CAD">
        <w:rPr>
          <w:rFonts w:ascii="Arial" w:eastAsia="Times New Roman" w:hAnsi="Arial" w:cs="Arial"/>
        </w:rPr>
        <w:t>Brdo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sedištem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Gnjilanu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6B07A2F5" w14:textId="77777777" w:rsidR="00666CAD" w:rsidRPr="00666CAD" w:rsidRDefault="00666CAD" w:rsidP="00666CAD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7" w:name="str_6"/>
      <w:bookmarkEnd w:id="17"/>
      <w:r w:rsidRPr="00666CAD">
        <w:rPr>
          <w:rFonts w:ascii="Arial" w:eastAsia="Times New Roman" w:hAnsi="Arial" w:cs="Arial"/>
          <w:sz w:val="31"/>
          <w:szCs w:val="31"/>
        </w:rPr>
        <w:lastRenderedPageBreak/>
        <w:t>III PODRUČNE JEDINICE ORGANA DRŽAVNE UPRAVE S PODRUČJEM ŠIRIM ILI UŽIM OD PODRUČJA UPRAVNOG OKRUGA</w:t>
      </w:r>
    </w:p>
    <w:p w14:paraId="1F037EA0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str_7"/>
      <w:bookmarkEnd w:id="18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1. Koji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su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poslovi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državne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uprave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dopušteni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u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područnim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jedinicama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s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područjem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širim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ili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užim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od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područja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upravnog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okruga</w:t>
      </w:r>
      <w:proofErr w:type="spellEnd"/>
    </w:p>
    <w:p w14:paraId="641D9012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13"/>
      <w:bookmarkEnd w:id="19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13</w:t>
      </w:r>
    </w:p>
    <w:p w14:paraId="5D2CFB79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Organu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dopušteno</w:t>
      </w:r>
      <w:proofErr w:type="spellEnd"/>
      <w:r w:rsidRPr="00666CAD">
        <w:rPr>
          <w:rFonts w:ascii="Arial" w:eastAsia="Times New Roman" w:hAnsi="Arial" w:cs="Arial"/>
        </w:rPr>
        <w:t xml:space="preserve"> je da u </w:t>
      </w:r>
      <w:proofErr w:type="spellStart"/>
      <w:r w:rsidRPr="00666CAD">
        <w:rPr>
          <w:rFonts w:ascii="Arial" w:eastAsia="Times New Roman" w:hAnsi="Arial" w:cs="Arial"/>
        </w:rPr>
        <w:t>područnim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jedinicama</w:t>
      </w:r>
      <w:proofErr w:type="spellEnd"/>
      <w:r w:rsidRPr="00666CAD">
        <w:rPr>
          <w:rFonts w:ascii="Arial" w:eastAsia="Times New Roman" w:hAnsi="Arial" w:cs="Arial"/>
        </w:rPr>
        <w:t xml:space="preserve"> s </w:t>
      </w:r>
      <w:proofErr w:type="spellStart"/>
      <w:r w:rsidRPr="00666CAD">
        <w:rPr>
          <w:rFonts w:ascii="Arial" w:eastAsia="Times New Roman" w:hAnsi="Arial" w:cs="Arial"/>
        </w:rPr>
        <w:t>područjem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širim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užim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od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područja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vrši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poslove</w:t>
      </w:r>
      <w:proofErr w:type="spellEnd"/>
      <w:r w:rsidRPr="00666CAD">
        <w:rPr>
          <w:rFonts w:ascii="Arial" w:eastAsia="Times New Roman" w:hAnsi="Arial" w:cs="Arial"/>
        </w:rPr>
        <w:t xml:space="preserve"> koji se </w:t>
      </w:r>
      <w:proofErr w:type="spellStart"/>
      <w:r w:rsidRPr="00666CAD">
        <w:rPr>
          <w:rFonts w:ascii="Arial" w:eastAsia="Times New Roman" w:hAnsi="Arial" w:cs="Arial"/>
        </w:rPr>
        <w:t>vrše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upravnom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druge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poslove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iz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svog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delokruga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samo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ako</w:t>
      </w:r>
      <w:proofErr w:type="spellEnd"/>
      <w:r w:rsidRPr="00666CAD">
        <w:rPr>
          <w:rFonts w:ascii="Arial" w:eastAsia="Times New Roman" w:hAnsi="Arial" w:cs="Arial"/>
        </w:rPr>
        <w:t xml:space="preserve"> se time </w:t>
      </w:r>
      <w:proofErr w:type="spellStart"/>
      <w:r w:rsidRPr="00666CAD">
        <w:rPr>
          <w:rFonts w:ascii="Arial" w:eastAsia="Times New Roman" w:hAnsi="Arial" w:cs="Arial"/>
        </w:rPr>
        <w:t>obezbeđuju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njegova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delotvornost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njegova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dostupnost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pravnim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subjektima</w:t>
      </w:r>
      <w:proofErr w:type="spellEnd"/>
      <w:r w:rsidRPr="00666CAD">
        <w:rPr>
          <w:rFonts w:ascii="Arial" w:eastAsia="Times New Roman" w:hAnsi="Arial" w:cs="Arial"/>
        </w:rPr>
        <w:t xml:space="preserve">. </w:t>
      </w:r>
    </w:p>
    <w:p w14:paraId="21B8313E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str_8"/>
      <w:bookmarkEnd w:id="20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2.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Odlučivanje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o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obrazovanju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područne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jedinice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s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područjem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širim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ili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užim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od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područja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upravnog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okruga</w:t>
      </w:r>
      <w:proofErr w:type="spellEnd"/>
    </w:p>
    <w:p w14:paraId="3245DAA9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14"/>
      <w:bookmarkEnd w:id="21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14</w:t>
      </w:r>
    </w:p>
    <w:p w14:paraId="3CE255A5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Organ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samostalno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odlučuje</w:t>
      </w:r>
      <w:proofErr w:type="spellEnd"/>
      <w:r w:rsidRPr="00666CAD">
        <w:rPr>
          <w:rFonts w:ascii="Arial" w:eastAsia="Times New Roman" w:hAnsi="Arial" w:cs="Arial"/>
        </w:rPr>
        <w:t xml:space="preserve"> o tome da li </w:t>
      </w:r>
      <w:proofErr w:type="spellStart"/>
      <w:r w:rsidRPr="00666CAD">
        <w:rPr>
          <w:rFonts w:ascii="Arial" w:eastAsia="Times New Roman" w:hAnsi="Arial" w:cs="Arial"/>
        </w:rPr>
        <w:t>će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obrazovati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jedinicu</w:t>
      </w:r>
      <w:proofErr w:type="spellEnd"/>
      <w:r w:rsidRPr="00666CAD">
        <w:rPr>
          <w:rFonts w:ascii="Arial" w:eastAsia="Times New Roman" w:hAnsi="Arial" w:cs="Arial"/>
        </w:rPr>
        <w:t xml:space="preserve"> s </w:t>
      </w:r>
      <w:proofErr w:type="spellStart"/>
      <w:r w:rsidRPr="00666CAD">
        <w:rPr>
          <w:rFonts w:ascii="Arial" w:eastAsia="Times New Roman" w:hAnsi="Arial" w:cs="Arial"/>
        </w:rPr>
        <w:t>područjem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širim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užim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od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područja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51FC6306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Područna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jedinica</w:t>
      </w:r>
      <w:proofErr w:type="spellEnd"/>
      <w:r w:rsidRPr="00666CAD">
        <w:rPr>
          <w:rFonts w:ascii="Arial" w:eastAsia="Times New Roman" w:hAnsi="Arial" w:cs="Arial"/>
        </w:rPr>
        <w:t xml:space="preserve"> s </w:t>
      </w:r>
      <w:proofErr w:type="spellStart"/>
      <w:r w:rsidRPr="00666CAD">
        <w:rPr>
          <w:rFonts w:ascii="Arial" w:eastAsia="Times New Roman" w:hAnsi="Arial" w:cs="Arial"/>
        </w:rPr>
        <w:t>područjem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širim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užim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od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područja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obrazuje</w:t>
      </w:r>
      <w:proofErr w:type="spellEnd"/>
      <w:r w:rsidRPr="00666CAD">
        <w:rPr>
          <w:rFonts w:ascii="Arial" w:eastAsia="Times New Roman" w:hAnsi="Arial" w:cs="Arial"/>
        </w:rPr>
        <w:t xml:space="preserve"> se </w:t>
      </w:r>
      <w:proofErr w:type="spellStart"/>
      <w:r w:rsidRPr="00666CAD">
        <w:rPr>
          <w:rFonts w:ascii="Arial" w:eastAsia="Times New Roman" w:hAnsi="Arial" w:cs="Arial"/>
        </w:rPr>
        <w:t>pravilnikom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kojim</w:t>
      </w:r>
      <w:proofErr w:type="spellEnd"/>
      <w:r w:rsidRPr="00666CAD">
        <w:rPr>
          <w:rFonts w:ascii="Arial" w:eastAsia="Times New Roman" w:hAnsi="Arial" w:cs="Arial"/>
        </w:rPr>
        <w:t xml:space="preserve"> se </w:t>
      </w:r>
      <w:proofErr w:type="spellStart"/>
      <w:r w:rsidRPr="00666CAD">
        <w:rPr>
          <w:rFonts w:ascii="Arial" w:eastAsia="Times New Roman" w:hAnsi="Arial" w:cs="Arial"/>
        </w:rPr>
        <w:t>određuju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poslovi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koji se u </w:t>
      </w:r>
      <w:proofErr w:type="spellStart"/>
      <w:r w:rsidRPr="00666CAD">
        <w:rPr>
          <w:rFonts w:ascii="Arial" w:eastAsia="Times New Roman" w:hAnsi="Arial" w:cs="Arial"/>
        </w:rPr>
        <w:t>njoj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vrše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5A6FACFA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str_9"/>
      <w:bookmarkEnd w:id="22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3.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Područne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jedinice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za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područje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dva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upravna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okruga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ili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više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njih</w:t>
      </w:r>
      <w:proofErr w:type="spellEnd"/>
    </w:p>
    <w:p w14:paraId="094BDDD2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5"/>
      <w:bookmarkEnd w:id="23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15</w:t>
      </w:r>
    </w:p>
    <w:p w14:paraId="3E898373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Organ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može</w:t>
      </w:r>
      <w:proofErr w:type="spellEnd"/>
      <w:r w:rsidRPr="00666CAD">
        <w:rPr>
          <w:rFonts w:ascii="Arial" w:eastAsia="Times New Roman" w:hAnsi="Arial" w:cs="Arial"/>
        </w:rPr>
        <w:t xml:space="preserve"> da </w:t>
      </w:r>
      <w:proofErr w:type="spellStart"/>
      <w:r w:rsidRPr="00666CAD">
        <w:rPr>
          <w:rFonts w:ascii="Arial" w:eastAsia="Times New Roman" w:hAnsi="Arial" w:cs="Arial"/>
        </w:rPr>
        <w:t>obrazuje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jedinicu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područje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više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njih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ako</w:t>
      </w:r>
      <w:proofErr w:type="spellEnd"/>
      <w:r w:rsidRPr="00666CAD">
        <w:rPr>
          <w:rFonts w:ascii="Arial" w:eastAsia="Times New Roman" w:hAnsi="Arial" w:cs="Arial"/>
        </w:rPr>
        <w:t xml:space="preserve"> to </w:t>
      </w:r>
      <w:proofErr w:type="spellStart"/>
      <w:r w:rsidRPr="00666CAD">
        <w:rPr>
          <w:rFonts w:ascii="Arial" w:eastAsia="Times New Roman" w:hAnsi="Arial" w:cs="Arial"/>
        </w:rPr>
        <w:t>opravdavaju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obim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učestalost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teritorijalna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zastupljenost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poslova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saradnja</w:t>
      </w:r>
      <w:proofErr w:type="spellEnd"/>
      <w:r w:rsidRPr="00666CAD">
        <w:rPr>
          <w:rFonts w:ascii="Arial" w:eastAsia="Times New Roman" w:hAnsi="Arial" w:cs="Arial"/>
        </w:rPr>
        <w:t xml:space="preserve"> s </w:t>
      </w:r>
      <w:proofErr w:type="spellStart"/>
      <w:r w:rsidRPr="00666CAD">
        <w:rPr>
          <w:rFonts w:ascii="Arial" w:eastAsia="Times New Roman" w:hAnsi="Arial" w:cs="Arial"/>
        </w:rPr>
        <w:t>drugim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organima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3C84BB87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Sedište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jedinice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područje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više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njih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može</w:t>
      </w:r>
      <w:proofErr w:type="spellEnd"/>
      <w:r w:rsidRPr="00666CAD">
        <w:rPr>
          <w:rFonts w:ascii="Arial" w:eastAsia="Times New Roman" w:hAnsi="Arial" w:cs="Arial"/>
        </w:rPr>
        <w:t xml:space="preserve"> da </w:t>
      </w:r>
      <w:proofErr w:type="spellStart"/>
      <w:r w:rsidRPr="00666CAD">
        <w:rPr>
          <w:rFonts w:ascii="Arial" w:eastAsia="Times New Roman" w:hAnsi="Arial" w:cs="Arial"/>
        </w:rPr>
        <w:t>bude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sedištu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koji je </w:t>
      </w:r>
      <w:proofErr w:type="spellStart"/>
      <w:r w:rsidRPr="00666CAD">
        <w:rPr>
          <w:rFonts w:ascii="Arial" w:eastAsia="Times New Roman" w:hAnsi="Arial" w:cs="Arial"/>
        </w:rPr>
        <w:t>približno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jednako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udaljen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svim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pravnim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subjektima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sedištu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kojem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ima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najviše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pravnih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subjekata</w:t>
      </w:r>
      <w:proofErr w:type="spellEnd"/>
      <w:r w:rsidRPr="00666CAD">
        <w:rPr>
          <w:rFonts w:ascii="Arial" w:eastAsia="Times New Roman" w:hAnsi="Arial" w:cs="Arial"/>
        </w:rPr>
        <w:t xml:space="preserve">. </w:t>
      </w:r>
    </w:p>
    <w:p w14:paraId="4B1B0156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Poslove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koje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vrši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okružne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stručna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služba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vrši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zaposlene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područnoj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koja</w:t>
      </w:r>
      <w:proofErr w:type="spellEnd"/>
      <w:r w:rsidRPr="00666CAD">
        <w:rPr>
          <w:rFonts w:ascii="Arial" w:eastAsia="Times New Roman" w:hAnsi="Arial" w:cs="Arial"/>
        </w:rPr>
        <w:t xml:space="preserve"> je </w:t>
      </w:r>
      <w:proofErr w:type="spellStart"/>
      <w:r w:rsidRPr="00666CAD">
        <w:rPr>
          <w:rFonts w:ascii="Arial" w:eastAsia="Times New Roman" w:hAnsi="Arial" w:cs="Arial"/>
        </w:rPr>
        <w:t>obrazovana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područje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više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njih</w:t>
      </w:r>
      <w:proofErr w:type="spellEnd"/>
      <w:r w:rsidRPr="00666CAD">
        <w:rPr>
          <w:rFonts w:ascii="Arial" w:eastAsia="Times New Roman" w:hAnsi="Arial" w:cs="Arial"/>
        </w:rPr>
        <w:t xml:space="preserve"> koji </w:t>
      </w:r>
      <w:proofErr w:type="spellStart"/>
      <w:r w:rsidRPr="00666CAD">
        <w:rPr>
          <w:rFonts w:ascii="Arial" w:eastAsia="Times New Roman" w:hAnsi="Arial" w:cs="Arial"/>
        </w:rPr>
        <w:t>rade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njenom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okrugu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660F0B2B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10"/>
      <w:bookmarkEnd w:id="24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Područne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jedinice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za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opštinu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ili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više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njih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odnosno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za grad</w:t>
      </w:r>
    </w:p>
    <w:p w14:paraId="6A2C6309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6"/>
      <w:bookmarkEnd w:id="25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16</w:t>
      </w:r>
    </w:p>
    <w:p w14:paraId="43E0381F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Organ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može</w:t>
      </w:r>
      <w:proofErr w:type="spellEnd"/>
      <w:r w:rsidRPr="00666CAD">
        <w:rPr>
          <w:rFonts w:ascii="Arial" w:eastAsia="Times New Roman" w:hAnsi="Arial" w:cs="Arial"/>
        </w:rPr>
        <w:t xml:space="preserve"> da </w:t>
      </w:r>
      <w:proofErr w:type="spellStart"/>
      <w:r w:rsidRPr="00666CAD">
        <w:rPr>
          <w:rFonts w:ascii="Arial" w:eastAsia="Times New Roman" w:hAnsi="Arial" w:cs="Arial"/>
        </w:rPr>
        <w:t>obrazuje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jedinicu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opštinu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više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njih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odnosno</w:t>
      </w:r>
      <w:proofErr w:type="spellEnd"/>
      <w:r w:rsidRPr="00666CAD">
        <w:rPr>
          <w:rFonts w:ascii="Arial" w:eastAsia="Times New Roman" w:hAnsi="Arial" w:cs="Arial"/>
        </w:rPr>
        <w:t xml:space="preserve"> za grad </w:t>
      </w:r>
      <w:proofErr w:type="spellStart"/>
      <w:r w:rsidRPr="00666CAD">
        <w:rPr>
          <w:rFonts w:ascii="Arial" w:eastAsia="Times New Roman" w:hAnsi="Arial" w:cs="Arial"/>
        </w:rPr>
        <w:t>ako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poslovi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takvog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obima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učestalosti</w:t>
      </w:r>
      <w:proofErr w:type="spellEnd"/>
      <w:r w:rsidRPr="00666CAD">
        <w:rPr>
          <w:rFonts w:ascii="Arial" w:eastAsia="Times New Roman" w:hAnsi="Arial" w:cs="Arial"/>
        </w:rPr>
        <w:t xml:space="preserve"> (</w:t>
      </w:r>
      <w:proofErr w:type="spellStart"/>
      <w:r w:rsidRPr="00666CAD">
        <w:rPr>
          <w:rFonts w:ascii="Arial" w:eastAsia="Times New Roman" w:hAnsi="Arial" w:cs="Arial"/>
        </w:rPr>
        <w:t>poreski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geodetski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dr.)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takve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lastRenderedPageBreak/>
        <w:t>prirode</w:t>
      </w:r>
      <w:proofErr w:type="spellEnd"/>
      <w:r w:rsidRPr="00666CAD">
        <w:rPr>
          <w:rFonts w:ascii="Arial" w:eastAsia="Times New Roman" w:hAnsi="Arial" w:cs="Arial"/>
        </w:rPr>
        <w:t xml:space="preserve"> (</w:t>
      </w:r>
      <w:proofErr w:type="spellStart"/>
      <w:r w:rsidRPr="00666CAD">
        <w:rPr>
          <w:rFonts w:ascii="Arial" w:eastAsia="Times New Roman" w:hAnsi="Arial" w:cs="Arial"/>
        </w:rPr>
        <w:t>carinski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poslovi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poslovi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lučke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kapetanije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dr.) da bi se </w:t>
      </w:r>
      <w:proofErr w:type="spellStart"/>
      <w:r w:rsidRPr="00666CAD">
        <w:rPr>
          <w:rFonts w:ascii="Arial" w:eastAsia="Times New Roman" w:hAnsi="Arial" w:cs="Arial"/>
        </w:rPr>
        <w:t>racionalnije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delotvornije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blagovremenije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vršili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ako</w:t>
      </w:r>
      <w:proofErr w:type="spellEnd"/>
      <w:r w:rsidRPr="00666CAD">
        <w:rPr>
          <w:rFonts w:ascii="Arial" w:eastAsia="Times New Roman" w:hAnsi="Arial" w:cs="Arial"/>
        </w:rPr>
        <w:t xml:space="preserve"> bi se </w:t>
      </w:r>
      <w:proofErr w:type="spellStart"/>
      <w:r w:rsidRPr="00666CAD">
        <w:rPr>
          <w:rFonts w:ascii="Arial" w:eastAsia="Times New Roman" w:hAnsi="Arial" w:cs="Arial"/>
        </w:rPr>
        <w:t>obrazovala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takva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jedinica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0BD5CDAA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Pod </w:t>
      </w:r>
      <w:proofErr w:type="spellStart"/>
      <w:r w:rsidRPr="00666CAD">
        <w:rPr>
          <w:rFonts w:ascii="Arial" w:eastAsia="Times New Roman" w:hAnsi="Arial" w:cs="Arial"/>
        </w:rPr>
        <w:t>istim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uslovima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unutar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koja</w:t>
      </w:r>
      <w:proofErr w:type="spellEnd"/>
      <w:r w:rsidRPr="00666CAD">
        <w:rPr>
          <w:rFonts w:ascii="Arial" w:eastAsia="Times New Roman" w:hAnsi="Arial" w:cs="Arial"/>
        </w:rPr>
        <w:t xml:space="preserve"> je </w:t>
      </w:r>
      <w:proofErr w:type="spellStart"/>
      <w:r w:rsidRPr="00666CAD">
        <w:rPr>
          <w:rFonts w:ascii="Arial" w:eastAsia="Times New Roman" w:hAnsi="Arial" w:cs="Arial"/>
        </w:rPr>
        <w:t>obrazovana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opštinu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više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njih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odnosno</w:t>
      </w:r>
      <w:proofErr w:type="spellEnd"/>
      <w:r w:rsidRPr="00666CAD">
        <w:rPr>
          <w:rFonts w:ascii="Arial" w:eastAsia="Times New Roman" w:hAnsi="Arial" w:cs="Arial"/>
        </w:rPr>
        <w:t xml:space="preserve"> za grad </w:t>
      </w:r>
      <w:proofErr w:type="spellStart"/>
      <w:r w:rsidRPr="00666CAD">
        <w:rPr>
          <w:rFonts w:ascii="Arial" w:eastAsia="Times New Roman" w:hAnsi="Arial" w:cs="Arial"/>
        </w:rPr>
        <w:t>mogu</w:t>
      </w:r>
      <w:proofErr w:type="spellEnd"/>
      <w:r w:rsidRPr="00666CAD">
        <w:rPr>
          <w:rFonts w:ascii="Arial" w:eastAsia="Times New Roman" w:hAnsi="Arial" w:cs="Arial"/>
        </w:rPr>
        <w:t xml:space="preserve"> da se </w:t>
      </w:r>
      <w:proofErr w:type="spellStart"/>
      <w:r w:rsidRPr="00666CAD">
        <w:rPr>
          <w:rFonts w:ascii="Arial" w:eastAsia="Times New Roman" w:hAnsi="Arial" w:cs="Arial"/>
        </w:rPr>
        <w:t>obrazuju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uže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unutrašnje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jedinice</w:t>
      </w:r>
      <w:proofErr w:type="spellEnd"/>
      <w:r w:rsidRPr="00666CAD">
        <w:rPr>
          <w:rFonts w:ascii="Arial" w:eastAsia="Times New Roman" w:hAnsi="Arial" w:cs="Arial"/>
        </w:rPr>
        <w:t xml:space="preserve"> (</w:t>
      </w:r>
      <w:proofErr w:type="spellStart"/>
      <w:r w:rsidRPr="00666CAD">
        <w:rPr>
          <w:rFonts w:ascii="Arial" w:eastAsia="Times New Roman" w:hAnsi="Arial" w:cs="Arial"/>
        </w:rPr>
        <w:t>ekspoziture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ispostave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dr.) </w:t>
      </w:r>
      <w:proofErr w:type="spellStart"/>
      <w:r w:rsidRPr="00666CAD">
        <w:rPr>
          <w:rFonts w:ascii="Arial" w:eastAsia="Times New Roman" w:hAnsi="Arial" w:cs="Arial"/>
        </w:rPr>
        <w:t>čije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sedište</w:t>
      </w:r>
      <w:proofErr w:type="spellEnd"/>
      <w:r w:rsidRPr="00666CAD">
        <w:rPr>
          <w:rFonts w:ascii="Arial" w:eastAsia="Times New Roman" w:hAnsi="Arial" w:cs="Arial"/>
        </w:rPr>
        <w:t xml:space="preserve"> ne mora </w:t>
      </w:r>
      <w:proofErr w:type="spellStart"/>
      <w:r w:rsidRPr="00666CAD">
        <w:rPr>
          <w:rFonts w:ascii="Arial" w:eastAsia="Times New Roman" w:hAnsi="Arial" w:cs="Arial"/>
        </w:rPr>
        <w:t>biti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sedištu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jedinice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čijem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sastavu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243FA26A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str_11"/>
      <w:bookmarkEnd w:id="26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Područne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jedinice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koje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objedinjavaju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rad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područnih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jedinica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za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opštinu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ili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više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njih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odnosno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za grad</w:t>
      </w:r>
    </w:p>
    <w:p w14:paraId="38468411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17"/>
      <w:bookmarkEnd w:id="27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17</w:t>
      </w:r>
    </w:p>
    <w:p w14:paraId="04454590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Organ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može</w:t>
      </w:r>
      <w:proofErr w:type="spellEnd"/>
      <w:r w:rsidRPr="00666CAD">
        <w:rPr>
          <w:rFonts w:ascii="Arial" w:eastAsia="Times New Roman" w:hAnsi="Arial" w:cs="Arial"/>
        </w:rPr>
        <w:t xml:space="preserve"> da </w:t>
      </w:r>
      <w:proofErr w:type="spellStart"/>
      <w:r w:rsidRPr="00666CAD">
        <w:rPr>
          <w:rFonts w:ascii="Arial" w:eastAsia="Times New Roman" w:hAnsi="Arial" w:cs="Arial"/>
        </w:rPr>
        <w:t>obrazuje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šire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koje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objedinjavaju</w:t>
      </w:r>
      <w:proofErr w:type="spellEnd"/>
      <w:r w:rsidRPr="00666CAD">
        <w:rPr>
          <w:rFonts w:ascii="Arial" w:eastAsia="Times New Roman" w:hAnsi="Arial" w:cs="Arial"/>
        </w:rPr>
        <w:t xml:space="preserve"> rad </w:t>
      </w:r>
      <w:proofErr w:type="spellStart"/>
      <w:r w:rsidRPr="00666CAD">
        <w:rPr>
          <w:rFonts w:ascii="Arial" w:eastAsia="Times New Roman" w:hAnsi="Arial" w:cs="Arial"/>
        </w:rPr>
        <w:t>područnih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koje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obrazovane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opštinu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više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njih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odnosno</w:t>
      </w:r>
      <w:proofErr w:type="spellEnd"/>
      <w:r w:rsidRPr="00666CAD">
        <w:rPr>
          <w:rFonts w:ascii="Arial" w:eastAsia="Times New Roman" w:hAnsi="Arial" w:cs="Arial"/>
        </w:rPr>
        <w:t xml:space="preserve"> za grad (</w:t>
      </w:r>
      <w:proofErr w:type="spellStart"/>
      <w:r w:rsidRPr="00666CAD">
        <w:rPr>
          <w:rFonts w:ascii="Arial" w:eastAsia="Times New Roman" w:hAnsi="Arial" w:cs="Arial"/>
        </w:rPr>
        <w:t>centri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dr.). </w:t>
      </w:r>
    </w:p>
    <w:p w14:paraId="708A606E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Šire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jedinice</w:t>
      </w:r>
      <w:proofErr w:type="spellEnd"/>
      <w:r w:rsidRPr="00666CAD">
        <w:rPr>
          <w:rFonts w:ascii="Arial" w:eastAsia="Times New Roman" w:hAnsi="Arial" w:cs="Arial"/>
        </w:rPr>
        <w:t xml:space="preserve"> se </w:t>
      </w:r>
      <w:proofErr w:type="spellStart"/>
      <w:r w:rsidRPr="00666CAD">
        <w:rPr>
          <w:rFonts w:ascii="Arial" w:eastAsia="Times New Roman" w:hAnsi="Arial" w:cs="Arial"/>
        </w:rPr>
        <w:t>obrazuju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ako</w:t>
      </w:r>
      <w:proofErr w:type="spellEnd"/>
      <w:r w:rsidRPr="00666CAD">
        <w:rPr>
          <w:rFonts w:ascii="Arial" w:eastAsia="Times New Roman" w:hAnsi="Arial" w:cs="Arial"/>
        </w:rPr>
        <w:t xml:space="preserve"> to </w:t>
      </w:r>
      <w:proofErr w:type="spellStart"/>
      <w:r w:rsidRPr="00666CAD">
        <w:rPr>
          <w:rFonts w:ascii="Arial" w:eastAsia="Times New Roman" w:hAnsi="Arial" w:cs="Arial"/>
        </w:rPr>
        <w:t>opravdava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broj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obrazovanih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opštine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odnosno</w:t>
      </w:r>
      <w:proofErr w:type="spellEnd"/>
      <w:r w:rsidRPr="00666CAD">
        <w:rPr>
          <w:rFonts w:ascii="Arial" w:eastAsia="Times New Roman" w:hAnsi="Arial" w:cs="Arial"/>
        </w:rPr>
        <w:t xml:space="preserve"> za grad </w:t>
      </w:r>
      <w:proofErr w:type="spellStart"/>
      <w:r w:rsidRPr="00666CAD">
        <w:rPr>
          <w:rFonts w:ascii="Arial" w:eastAsia="Times New Roman" w:hAnsi="Arial" w:cs="Arial"/>
        </w:rPr>
        <w:t>koje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ulaze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njihov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sastav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broj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pravnih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subjekata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priroda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poslova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07A241DE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str_12"/>
      <w:bookmarkEnd w:id="28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Područne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jedinice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za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autonomnu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pokrajinu</w:t>
      </w:r>
      <w:proofErr w:type="spellEnd"/>
    </w:p>
    <w:p w14:paraId="76C59652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18"/>
      <w:bookmarkEnd w:id="29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18</w:t>
      </w:r>
    </w:p>
    <w:p w14:paraId="1524BC3B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Organ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može</w:t>
      </w:r>
      <w:proofErr w:type="spellEnd"/>
      <w:r w:rsidRPr="00666CAD">
        <w:rPr>
          <w:rFonts w:ascii="Arial" w:eastAsia="Times New Roman" w:hAnsi="Arial" w:cs="Arial"/>
        </w:rPr>
        <w:t xml:space="preserve"> da </w:t>
      </w:r>
      <w:proofErr w:type="spellStart"/>
      <w:r w:rsidRPr="00666CAD">
        <w:rPr>
          <w:rFonts w:ascii="Arial" w:eastAsia="Times New Roman" w:hAnsi="Arial" w:cs="Arial"/>
        </w:rPr>
        <w:t>obrazuje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jedinicu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autonomnu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pokrajinu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ako</w:t>
      </w:r>
      <w:proofErr w:type="spellEnd"/>
      <w:r w:rsidRPr="00666CAD">
        <w:rPr>
          <w:rFonts w:ascii="Arial" w:eastAsia="Times New Roman" w:hAnsi="Arial" w:cs="Arial"/>
        </w:rPr>
        <w:t xml:space="preserve"> je </w:t>
      </w:r>
      <w:proofErr w:type="spellStart"/>
      <w:r w:rsidRPr="00666CAD">
        <w:rPr>
          <w:rFonts w:ascii="Arial" w:eastAsia="Times New Roman" w:hAnsi="Arial" w:cs="Arial"/>
        </w:rPr>
        <w:t>priroda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poslova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celini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većim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delom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neposredno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povezena</w:t>
      </w:r>
      <w:proofErr w:type="spellEnd"/>
      <w:r w:rsidRPr="00666CAD">
        <w:rPr>
          <w:rFonts w:ascii="Arial" w:eastAsia="Times New Roman" w:hAnsi="Arial" w:cs="Arial"/>
        </w:rPr>
        <w:t xml:space="preserve"> s </w:t>
      </w:r>
      <w:proofErr w:type="spellStart"/>
      <w:r w:rsidRPr="00666CAD">
        <w:rPr>
          <w:rFonts w:ascii="Arial" w:eastAsia="Times New Roman" w:hAnsi="Arial" w:cs="Arial"/>
        </w:rPr>
        <w:t>posebnostima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koje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proizlaze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iz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položaja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autonomne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pokrajine</w:t>
      </w:r>
      <w:proofErr w:type="spellEnd"/>
      <w:r w:rsidRPr="00666CAD">
        <w:rPr>
          <w:rFonts w:ascii="Arial" w:eastAsia="Times New Roman" w:hAnsi="Arial" w:cs="Arial"/>
        </w:rPr>
        <w:t xml:space="preserve">. </w:t>
      </w:r>
    </w:p>
    <w:p w14:paraId="3D55E166" w14:textId="77777777" w:rsidR="00666CAD" w:rsidRPr="00666CAD" w:rsidRDefault="00666CAD" w:rsidP="00666CAD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0" w:name="str_13"/>
      <w:bookmarkEnd w:id="30"/>
      <w:r w:rsidRPr="00666CAD">
        <w:rPr>
          <w:rFonts w:ascii="Arial" w:eastAsia="Times New Roman" w:hAnsi="Arial" w:cs="Arial"/>
          <w:sz w:val="31"/>
          <w:szCs w:val="31"/>
        </w:rPr>
        <w:t>IV POLOŽAJ PODRUČNIH JEDINICA PREMA OSNOVNIM UNUTRAŠNJIM JEDINICAMA U SEDIŠTU ORGANA DRŽAVNE UPRAVE</w:t>
      </w:r>
    </w:p>
    <w:p w14:paraId="22B4E836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19"/>
      <w:bookmarkEnd w:id="31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19</w:t>
      </w:r>
    </w:p>
    <w:p w14:paraId="113D3783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Okružne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ostale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jedinice</w:t>
      </w:r>
      <w:proofErr w:type="spellEnd"/>
      <w:r w:rsidRPr="00666CAD">
        <w:rPr>
          <w:rFonts w:ascii="Arial" w:eastAsia="Times New Roman" w:hAnsi="Arial" w:cs="Arial"/>
        </w:rPr>
        <w:t xml:space="preserve"> organa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sastavu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osnovnih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unutrašnjih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jedinica</w:t>
      </w:r>
      <w:proofErr w:type="spellEnd"/>
      <w:r w:rsidRPr="00666CAD">
        <w:rPr>
          <w:rFonts w:ascii="Arial" w:eastAsia="Times New Roman" w:hAnsi="Arial" w:cs="Arial"/>
        </w:rPr>
        <w:t xml:space="preserve"> u </w:t>
      </w:r>
      <w:proofErr w:type="spellStart"/>
      <w:r w:rsidRPr="00666CAD">
        <w:rPr>
          <w:rFonts w:ascii="Arial" w:eastAsia="Times New Roman" w:hAnsi="Arial" w:cs="Arial"/>
        </w:rPr>
        <w:t>sedištu</w:t>
      </w:r>
      <w:proofErr w:type="spellEnd"/>
      <w:r w:rsidRPr="00666CAD">
        <w:rPr>
          <w:rFonts w:ascii="Arial" w:eastAsia="Times New Roman" w:hAnsi="Arial" w:cs="Arial"/>
        </w:rPr>
        <w:t xml:space="preserve"> organa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iz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čijeg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delokruga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vrše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poslove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direktno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indirektno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preko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više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širih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jedinica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74875289" w14:textId="77777777" w:rsidR="00666CAD" w:rsidRPr="00666CAD" w:rsidRDefault="00666CAD" w:rsidP="00666CAD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2" w:name="str_14"/>
      <w:bookmarkEnd w:id="32"/>
      <w:r w:rsidRPr="00666CAD">
        <w:rPr>
          <w:rFonts w:ascii="Arial" w:eastAsia="Times New Roman" w:hAnsi="Arial" w:cs="Arial"/>
          <w:sz w:val="31"/>
          <w:szCs w:val="31"/>
        </w:rPr>
        <w:t>V NADZOR MINISTARSTVA ZA DRŽAVNU UPRAVU I LOKALNU SAMOUPRAVU</w:t>
      </w:r>
    </w:p>
    <w:p w14:paraId="06764995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20"/>
      <w:bookmarkEnd w:id="33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</w:p>
    <w:p w14:paraId="02F19DB1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O tome da li </w:t>
      </w:r>
      <w:proofErr w:type="spellStart"/>
      <w:r w:rsidRPr="00666CAD">
        <w:rPr>
          <w:rFonts w:ascii="Arial" w:eastAsia="Times New Roman" w:hAnsi="Arial" w:cs="Arial"/>
        </w:rPr>
        <w:t>su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ispunjeni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uslovi</w:t>
      </w:r>
      <w:proofErr w:type="spellEnd"/>
      <w:r w:rsidRPr="00666CAD">
        <w:rPr>
          <w:rFonts w:ascii="Arial" w:eastAsia="Times New Roman" w:hAnsi="Arial" w:cs="Arial"/>
        </w:rPr>
        <w:t xml:space="preserve"> koji </w:t>
      </w:r>
      <w:proofErr w:type="spellStart"/>
      <w:r w:rsidRPr="00666CAD">
        <w:rPr>
          <w:rFonts w:ascii="Arial" w:eastAsia="Times New Roman" w:hAnsi="Arial" w:cs="Arial"/>
        </w:rPr>
        <w:t>su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ovom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uredbom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određeni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obrazovanje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jedinica</w:t>
      </w:r>
      <w:proofErr w:type="spellEnd"/>
      <w:r w:rsidRPr="00666CAD">
        <w:rPr>
          <w:rFonts w:ascii="Arial" w:eastAsia="Times New Roman" w:hAnsi="Arial" w:cs="Arial"/>
        </w:rPr>
        <w:t xml:space="preserve"> organa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da li se u </w:t>
      </w:r>
      <w:proofErr w:type="spellStart"/>
      <w:r w:rsidRPr="00666CAD">
        <w:rPr>
          <w:rFonts w:ascii="Arial" w:eastAsia="Times New Roman" w:hAnsi="Arial" w:cs="Arial"/>
        </w:rPr>
        <w:t>okružnoj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područnoj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vrše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poslovi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koji </w:t>
      </w:r>
      <w:proofErr w:type="spellStart"/>
      <w:r w:rsidRPr="00666CAD">
        <w:rPr>
          <w:rFonts w:ascii="Arial" w:eastAsia="Times New Roman" w:hAnsi="Arial" w:cs="Arial"/>
        </w:rPr>
        <w:t>su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dopušteni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ovom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uredbom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stara</w:t>
      </w:r>
      <w:proofErr w:type="spellEnd"/>
      <w:r w:rsidRPr="00666CAD">
        <w:rPr>
          <w:rFonts w:ascii="Arial" w:eastAsia="Times New Roman" w:hAnsi="Arial" w:cs="Arial"/>
        </w:rPr>
        <w:t xml:space="preserve"> se </w:t>
      </w:r>
      <w:proofErr w:type="spellStart"/>
      <w:r w:rsidRPr="00666CAD">
        <w:rPr>
          <w:rFonts w:ascii="Arial" w:eastAsia="Times New Roman" w:hAnsi="Arial" w:cs="Arial"/>
        </w:rPr>
        <w:t>Ministarstvo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državnu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lokalnu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samoupravu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tako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što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daje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mišljenje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pravilnike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ministarstava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posebnih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organizacija</w:t>
      </w:r>
      <w:proofErr w:type="spellEnd"/>
      <w:r w:rsidRPr="00666CAD">
        <w:rPr>
          <w:rFonts w:ascii="Arial" w:eastAsia="Times New Roman" w:hAnsi="Arial" w:cs="Arial"/>
        </w:rPr>
        <w:t xml:space="preserve">. </w:t>
      </w:r>
    </w:p>
    <w:p w14:paraId="0A3B4A7F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lastRenderedPageBreak/>
        <w:t>Ministarstvo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državnu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lokalnu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samoupravu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dužno</w:t>
      </w:r>
      <w:proofErr w:type="spellEnd"/>
      <w:r w:rsidRPr="00666CAD">
        <w:rPr>
          <w:rFonts w:ascii="Arial" w:eastAsia="Times New Roman" w:hAnsi="Arial" w:cs="Arial"/>
        </w:rPr>
        <w:t xml:space="preserve"> je da u </w:t>
      </w:r>
      <w:proofErr w:type="spellStart"/>
      <w:r w:rsidRPr="00666CAD">
        <w:rPr>
          <w:rFonts w:ascii="Arial" w:eastAsia="Times New Roman" w:hAnsi="Arial" w:cs="Arial"/>
        </w:rPr>
        <w:t>svom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mišljenju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predloži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Vladi</w:t>
      </w:r>
      <w:proofErr w:type="spellEnd"/>
      <w:r w:rsidRPr="00666CAD">
        <w:rPr>
          <w:rFonts w:ascii="Arial" w:eastAsia="Times New Roman" w:hAnsi="Arial" w:cs="Arial"/>
        </w:rPr>
        <w:t xml:space="preserve"> da ne </w:t>
      </w:r>
      <w:proofErr w:type="spellStart"/>
      <w:r w:rsidRPr="00666CAD">
        <w:rPr>
          <w:rFonts w:ascii="Arial" w:eastAsia="Times New Roman" w:hAnsi="Arial" w:cs="Arial"/>
        </w:rPr>
        <w:t>dâ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saglasnost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pravilnik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ako</w:t>
      </w:r>
      <w:proofErr w:type="spellEnd"/>
      <w:r w:rsidRPr="00666CAD">
        <w:rPr>
          <w:rFonts w:ascii="Arial" w:eastAsia="Times New Roman" w:hAnsi="Arial" w:cs="Arial"/>
        </w:rPr>
        <w:t xml:space="preserve"> se u </w:t>
      </w:r>
      <w:proofErr w:type="spellStart"/>
      <w:r w:rsidRPr="00666CAD">
        <w:rPr>
          <w:rFonts w:ascii="Arial" w:eastAsia="Times New Roman" w:hAnsi="Arial" w:cs="Arial"/>
        </w:rPr>
        <w:t>njemu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predviđa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obrazovanje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mimo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uslova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određenih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ovom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uredbom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ako</w:t>
      </w:r>
      <w:proofErr w:type="spellEnd"/>
      <w:r w:rsidRPr="00666CAD">
        <w:rPr>
          <w:rFonts w:ascii="Arial" w:eastAsia="Times New Roman" w:hAnsi="Arial" w:cs="Arial"/>
        </w:rPr>
        <w:t xml:space="preserve"> se </w:t>
      </w:r>
      <w:proofErr w:type="spellStart"/>
      <w:r w:rsidRPr="00666CAD">
        <w:rPr>
          <w:rFonts w:ascii="Arial" w:eastAsia="Times New Roman" w:hAnsi="Arial" w:cs="Arial"/>
        </w:rPr>
        <w:t>predviđa</w:t>
      </w:r>
      <w:proofErr w:type="spellEnd"/>
      <w:r w:rsidRPr="00666CAD">
        <w:rPr>
          <w:rFonts w:ascii="Arial" w:eastAsia="Times New Roman" w:hAnsi="Arial" w:cs="Arial"/>
        </w:rPr>
        <w:t xml:space="preserve"> da se u </w:t>
      </w:r>
      <w:proofErr w:type="spellStart"/>
      <w:r w:rsidRPr="00666CAD">
        <w:rPr>
          <w:rFonts w:ascii="Arial" w:eastAsia="Times New Roman" w:hAnsi="Arial" w:cs="Arial"/>
        </w:rPr>
        <w:t>okružnoj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područnoj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jedinici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vrši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posao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uprave</w:t>
      </w:r>
      <w:proofErr w:type="spellEnd"/>
      <w:r w:rsidRPr="00666CAD">
        <w:rPr>
          <w:rFonts w:ascii="Arial" w:eastAsia="Times New Roman" w:hAnsi="Arial" w:cs="Arial"/>
        </w:rPr>
        <w:t xml:space="preserve"> koji, po </w:t>
      </w:r>
      <w:proofErr w:type="spellStart"/>
      <w:r w:rsidRPr="00666CAD">
        <w:rPr>
          <w:rFonts w:ascii="Arial" w:eastAsia="Times New Roman" w:hAnsi="Arial" w:cs="Arial"/>
        </w:rPr>
        <w:t>ovoj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uredbi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nije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dopušten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1FA5B0A6" w14:textId="77777777" w:rsidR="00666CAD" w:rsidRPr="00666CAD" w:rsidRDefault="00666CAD" w:rsidP="00666CAD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4" w:name="str_15"/>
      <w:bookmarkEnd w:id="34"/>
      <w:r w:rsidRPr="00666CAD">
        <w:rPr>
          <w:rFonts w:ascii="Arial" w:eastAsia="Times New Roman" w:hAnsi="Arial" w:cs="Arial"/>
          <w:sz w:val="31"/>
          <w:szCs w:val="31"/>
        </w:rPr>
        <w:t>VI PRELAZNE I ZAVRŠNE ODREDBE</w:t>
      </w:r>
    </w:p>
    <w:p w14:paraId="327697DA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str_16"/>
      <w:bookmarkEnd w:id="35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Položaj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načelnika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upravnog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okruga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dok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ne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budu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postavljeni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kao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državni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službenici</w:t>
      </w:r>
      <w:proofErr w:type="spellEnd"/>
    </w:p>
    <w:p w14:paraId="0AAC62B3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clan_21"/>
      <w:bookmarkEnd w:id="36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21</w:t>
      </w:r>
    </w:p>
    <w:p w14:paraId="1253165A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Dok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načelnici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ne </w:t>
      </w:r>
      <w:proofErr w:type="spellStart"/>
      <w:r w:rsidRPr="00666CAD">
        <w:rPr>
          <w:rFonts w:ascii="Arial" w:eastAsia="Times New Roman" w:hAnsi="Arial" w:cs="Arial"/>
        </w:rPr>
        <w:t>počnu</w:t>
      </w:r>
      <w:proofErr w:type="spellEnd"/>
      <w:r w:rsidRPr="00666CAD">
        <w:rPr>
          <w:rFonts w:ascii="Arial" w:eastAsia="Times New Roman" w:hAnsi="Arial" w:cs="Arial"/>
        </w:rPr>
        <w:t xml:space="preserve"> da se </w:t>
      </w:r>
      <w:proofErr w:type="spellStart"/>
      <w:r w:rsidRPr="00666CAD">
        <w:rPr>
          <w:rFonts w:ascii="Arial" w:eastAsia="Times New Roman" w:hAnsi="Arial" w:cs="Arial"/>
        </w:rPr>
        <w:t>postavljaju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kao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službenici</w:t>
      </w:r>
      <w:proofErr w:type="spellEnd"/>
      <w:r w:rsidRPr="00666CAD">
        <w:rPr>
          <w:rFonts w:ascii="Arial" w:eastAsia="Times New Roman" w:hAnsi="Arial" w:cs="Arial"/>
        </w:rPr>
        <w:t xml:space="preserve"> – </w:t>
      </w:r>
      <w:proofErr w:type="spellStart"/>
      <w:r w:rsidRPr="00666CAD">
        <w:rPr>
          <w:rFonts w:ascii="Arial" w:eastAsia="Times New Roman" w:hAnsi="Arial" w:cs="Arial"/>
        </w:rPr>
        <w:t>načelnici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nastavljaju</w:t>
      </w:r>
      <w:proofErr w:type="spellEnd"/>
      <w:r w:rsidRPr="00666CAD">
        <w:rPr>
          <w:rFonts w:ascii="Arial" w:eastAsia="Times New Roman" w:hAnsi="Arial" w:cs="Arial"/>
        </w:rPr>
        <w:t xml:space="preserve"> da </w:t>
      </w:r>
      <w:proofErr w:type="spellStart"/>
      <w:r w:rsidRPr="00666CAD">
        <w:rPr>
          <w:rFonts w:ascii="Arial" w:eastAsia="Times New Roman" w:hAnsi="Arial" w:cs="Arial"/>
        </w:rPr>
        <w:t>rade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prema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propisima</w:t>
      </w:r>
      <w:proofErr w:type="spellEnd"/>
      <w:r w:rsidRPr="00666CAD">
        <w:rPr>
          <w:rFonts w:ascii="Arial" w:eastAsia="Times New Roman" w:hAnsi="Arial" w:cs="Arial"/>
        </w:rPr>
        <w:t xml:space="preserve"> koji </w:t>
      </w:r>
      <w:proofErr w:type="spellStart"/>
      <w:r w:rsidRPr="00666CAD">
        <w:rPr>
          <w:rFonts w:ascii="Arial" w:eastAsia="Times New Roman" w:hAnsi="Arial" w:cs="Arial"/>
        </w:rPr>
        <w:t>su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važili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</w:t>
      </w:r>
      <w:proofErr w:type="spellEnd"/>
      <w:r w:rsidRPr="00666CAD">
        <w:rPr>
          <w:rFonts w:ascii="Arial" w:eastAsia="Times New Roman" w:hAnsi="Arial" w:cs="Arial"/>
        </w:rPr>
        <w:t xml:space="preserve"> dan </w:t>
      </w:r>
      <w:proofErr w:type="spellStart"/>
      <w:r w:rsidRPr="00666CAD">
        <w:rPr>
          <w:rFonts w:ascii="Arial" w:eastAsia="Times New Roman" w:hAnsi="Arial" w:cs="Arial"/>
        </w:rPr>
        <w:t>kada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postavljeni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uključujući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pravila</w:t>
      </w:r>
      <w:proofErr w:type="spellEnd"/>
      <w:r w:rsidRPr="00666CAD">
        <w:rPr>
          <w:rFonts w:ascii="Arial" w:eastAsia="Times New Roman" w:hAnsi="Arial" w:cs="Arial"/>
        </w:rPr>
        <w:t xml:space="preserve"> za </w:t>
      </w:r>
      <w:proofErr w:type="spellStart"/>
      <w:r w:rsidRPr="00666CAD">
        <w:rPr>
          <w:rFonts w:ascii="Arial" w:eastAsia="Times New Roman" w:hAnsi="Arial" w:cs="Arial"/>
        </w:rPr>
        <w:t>slučaj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prestanka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dužnosti</w:t>
      </w:r>
      <w:proofErr w:type="spellEnd"/>
      <w:r w:rsidRPr="00666CAD">
        <w:rPr>
          <w:rFonts w:ascii="Arial" w:eastAsia="Times New Roman" w:hAnsi="Arial" w:cs="Arial"/>
        </w:rPr>
        <w:t>.</w:t>
      </w:r>
    </w:p>
    <w:p w14:paraId="188D4810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Ako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načelniku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koji </w:t>
      </w:r>
      <w:proofErr w:type="spellStart"/>
      <w:r w:rsidRPr="00666CAD">
        <w:rPr>
          <w:rFonts w:ascii="Arial" w:eastAsia="Times New Roman" w:hAnsi="Arial" w:cs="Arial"/>
        </w:rPr>
        <w:t>nije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postavljen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položaj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kao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državni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službenik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prestane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dužnost</w:t>
      </w:r>
      <w:proofErr w:type="spellEnd"/>
      <w:r w:rsidRPr="00666CAD">
        <w:rPr>
          <w:rFonts w:ascii="Arial" w:eastAsia="Times New Roman" w:hAnsi="Arial" w:cs="Arial"/>
        </w:rPr>
        <w:t xml:space="preserve">, </w:t>
      </w:r>
      <w:proofErr w:type="spellStart"/>
      <w:r w:rsidRPr="00666CAD">
        <w:rPr>
          <w:rFonts w:ascii="Arial" w:eastAsia="Times New Roman" w:hAnsi="Arial" w:cs="Arial"/>
        </w:rPr>
        <w:t>novi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načelnik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upravnog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okruga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biće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postavljen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prema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propisima</w:t>
      </w:r>
      <w:proofErr w:type="spellEnd"/>
      <w:r w:rsidRPr="00666CAD">
        <w:rPr>
          <w:rFonts w:ascii="Arial" w:eastAsia="Times New Roman" w:hAnsi="Arial" w:cs="Arial"/>
        </w:rPr>
        <w:t xml:space="preserve"> koji </w:t>
      </w:r>
      <w:proofErr w:type="spellStart"/>
      <w:r w:rsidRPr="00666CAD">
        <w:rPr>
          <w:rFonts w:ascii="Arial" w:eastAsia="Times New Roman" w:hAnsi="Arial" w:cs="Arial"/>
        </w:rPr>
        <w:t>su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važili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</w:t>
      </w:r>
      <w:proofErr w:type="spellEnd"/>
      <w:r w:rsidRPr="00666CAD">
        <w:rPr>
          <w:rFonts w:ascii="Arial" w:eastAsia="Times New Roman" w:hAnsi="Arial" w:cs="Arial"/>
        </w:rPr>
        <w:t xml:space="preserve"> dan </w:t>
      </w:r>
      <w:proofErr w:type="spellStart"/>
      <w:r w:rsidRPr="00666CAD">
        <w:rPr>
          <w:rFonts w:ascii="Arial" w:eastAsia="Times New Roman" w:hAnsi="Arial" w:cs="Arial"/>
        </w:rPr>
        <w:t>kada</w:t>
      </w:r>
      <w:proofErr w:type="spellEnd"/>
      <w:r w:rsidRPr="00666CAD">
        <w:rPr>
          <w:rFonts w:ascii="Arial" w:eastAsia="Times New Roman" w:hAnsi="Arial" w:cs="Arial"/>
        </w:rPr>
        <w:t xml:space="preserve"> je </w:t>
      </w:r>
      <w:proofErr w:type="spellStart"/>
      <w:r w:rsidRPr="00666CAD">
        <w:rPr>
          <w:rFonts w:ascii="Arial" w:eastAsia="Times New Roman" w:hAnsi="Arial" w:cs="Arial"/>
        </w:rPr>
        <w:t>postavljen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onaj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kome</w:t>
      </w:r>
      <w:proofErr w:type="spellEnd"/>
      <w:r w:rsidRPr="00666CAD">
        <w:rPr>
          <w:rFonts w:ascii="Arial" w:eastAsia="Times New Roman" w:hAnsi="Arial" w:cs="Arial"/>
        </w:rPr>
        <w:t xml:space="preserve"> je </w:t>
      </w:r>
      <w:proofErr w:type="spellStart"/>
      <w:r w:rsidRPr="00666CAD">
        <w:rPr>
          <w:rFonts w:ascii="Arial" w:eastAsia="Times New Roman" w:hAnsi="Arial" w:cs="Arial"/>
        </w:rPr>
        <w:t>dužnost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prestala</w:t>
      </w:r>
      <w:proofErr w:type="spellEnd"/>
      <w:r w:rsidRPr="00666CAD">
        <w:rPr>
          <w:rFonts w:ascii="Arial" w:eastAsia="Times New Roman" w:hAnsi="Arial" w:cs="Arial"/>
        </w:rPr>
        <w:t xml:space="preserve">. </w:t>
      </w:r>
    </w:p>
    <w:p w14:paraId="7F1242F8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str_17"/>
      <w:bookmarkEnd w:id="37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Prestanak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važenja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ranijeg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propisa</w:t>
      </w:r>
      <w:proofErr w:type="spellEnd"/>
    </w:p>
    <w:p w14:paraId="7AA032A4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22"/>
      <w:bookmarkEnd w:id="38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22</w:t>
      </w:r>
    </w:p>
    <w:p w14:paraId="6EC3C0A0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66CAD">
        <w:rPr>
          <w:rFonts w:ascii="Arial" w:eastAsia="Times New Roman" w:hAnsi="Arial" w:cs="Arial"/>
        </w:rPr>
        <w:t>Danom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stupanja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snagu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ove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uredbe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prestaje</w:t>
      </w:r>
      <w:proofErr w:type="spellEnd"/>
      <w:r w:rsidRPr="00666CAD">
        <w:rPr>
          <w:rFonts w:ascii="Arial" w:eastAsia="Times New Roman" w:hAnsi="Arial" w:cs="Arial"/>
        </w:rPr>
        <w:t xml:space="preserve"> da </w:t>
      </w:r>
      <w:proofErr w:type="spellStart"/>
      <w:r w:rsidRPr="00666CAD">
        <w:rPr>
          <w:rFonts w:ascii="Arial" w:eastAsia="Times New Roman" w:hAnsi="Arial" w:cs="Arial"/>
        </w:rPr>
        <w:t>važi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Uredba</w:t>
      </w:r>
      <w:proofErr w:type="spellEnd"/>
      <w:r w:rsidRPr="00666CAD">
        <w:rPr>
          <w:rFonts w:ascii="Arial" w:eastAsia="Times New Roman" w:hAnsi="Arial" w:cs="Arial"/>
        </w:rPr>
        <w:t xml:space="preserve"> o </w:t>
      </w:r>
      <w:proofErr w:type="spellStart"/>
      <w:r w:rsidRPr="00666CAD">
        <w:rPr>
          <w:rFonts w:ascii="Arial" w:eastAsia="Times New Roman" w:hAnsi="Arial" w:cs="Arial"/>
        </w:rPr>
        <w:t>načinu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vršenja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poslova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ministarstava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posebnih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organizacija</w:t>
      </w:r>
      <w:proofErr w:type="spellEnd"/>
      <w:r w:rsidRPr="00666CAD">
        <w:rPr>
          <w:rFonts w:ascii="Arial" w:eastAsia="Times New Roman" w:hAnsi="Arial" w:cs="Arial"/>
        </w:rPr>
        <w:t xml:space="preserve"> van </w:t>
      </w:r>
      <w:proofErr w:type="spellStart"/>
      <w:r w:rsidRPr="00666CAD">
        <w:rPr>
          <w:rFonts w:ascii="Arial" w:eastAsia="Times New Roman" w:hAnsi="Arial" w:cs="Arial"/>
        </w:rPr>
        <w:t>njihovog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sedišta</w:t>
      </w:r>
      <w:proofErr w:type="spellEnd"/>
      <w:r w:rsidRPr="00666CAD">
        <w:rPr>
          <w:rFonts w:ascii="Arial" w:eastAsia="Times New Roman" w:hAnsi="Arial" w:cs="Arial"/>
        </w:rPr>
        <w:t xml:space="preserve"> ("</w:t>
      </w:r>
      <w:proofErr w:type="spellStart"/>
      <w:r w:rsidRPr="00666CAD">
        <w:rPr>
          <w:rFonts w:ascii="Arial" w:eastAsia="Times New Roman" w:hAnsi="Arial" w:cs="Arial"/>
        </w:rPr>
        <w:t>Službeni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glasnik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Republike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Srbije</w:t>
      </w:r>
      <w:proofErr w:type="spellEnd"/>
      <w:r w:rsidRPr="00666CAD">
        <w:rPr>
          <w:rFonts w:ascii="Arial" w:eastAsia="Times New Roman" w:hAnsi="Arial" w:cs="Arial"/>
        </w:rPr>
        <w:t xml:space="preserve">”, br. 3/92, 36/92, 52/92, 60/93 </w:t>
      </w:r>
      <w:proofErr w:type="spellStart"/>
      <w:r w:rsidRPr="00666CAD">
        <w:rPr>
          <w:rFonts w:ascii="Arial" w:eastAsia="Times New Roman" w:hAnsi="Arial" w:cs="Arial"/>
        </w:rPr>
        <w:t>i</w:t>
      </w:r>
      <w:proofErr w:type="spellEnd"/>
      <w:r w:rsidRPr="00666CAD">
        <w:rPr>
          <w:rFonts w:ascii="Arial" w:eastAsia="Times New Roman" w:hAnsi="Arial" w:cs="Arial"/>
        </w:rPr>
        <w:t xml:space="preserve"> 5/95).</w:t>
      </w:r>
    </w:p>
    <w:p w14:paraId="66C1AE7D" w14:textId="77777777" w:rsidR="00666CAD" w:rsidRPr="00666CAD" w:rsidRDefault="00666CAD" w:rsidP="00666CA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str_18"/>
      <w:bookmarkEnd w:id="39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Stupanje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snagu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ove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uredbe</w:t>
      </w:r>
      <w:proofErr w:type="spellEnd"/>
    </w:p>
    <w:p w14:paraId="2F4FCEB2" w14:textId="77777777" w:rsidR="00666CAD" w:rsidRPr="00666CAD" w:rsidRDefault="00666CAD" w:rsidP="00666C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23"/>
      <w:bookmarkEnd w:id="40"/>
      <w:proofErr w:type="spellStart"/>
      <w:r w:rsidRPr="00666CAD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66CAD">
        <w:rPr>
          <w:rFonts w:ascii="Arial" w:eastAsia="Times New Roman" w:hAnsi="Arial" w:cs="Arial"/>
          <w:b/>
          <w:bCs/>
          <w:sz w:val="24"/>
          <w:szCs w:val="24"/>
        </w:rPr>
        <w:t xml:space="preserve"> 23</w:t>
      </w:r>
    </w:p>
    <w:p w14:paraId="23B961FA" w14:textId="77777777" w:rsidR="00666CAD" w:rsidRPr="00666CAD" w:rsidRDefault="00666CAD" w:rsidP="00666C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6CAD">
        <w:rPr>
          <w:rFonts w:ascii="Arial" w:eastAsia="Times New Roman" w:hAnsi="Arial" w:cs="Arial"/>
        </w:rPr>
        <w:t xml:space="preserve">Ova </w:t>
      </w:r>
      <w:proofErr w:type="spellStart"/>
      <w:r w:rsidRPr="00666CAD">
        <w:rPr>
          <w:rFonts w:ascii="Arial" w:eastAsia="Times New Roman" w:hAnsi="Arial" w:cs="Arial"/>
        </w:rPr>
        <w:t>uredba</w:t>
      </w:r>
      <w:proofErr w:type="spellEnd"/>
      <w:r w:rsidRPr="00666CAD">
        <w:rPr>
          <w:rFonts w:ascii="Arial" w:eastAsia="Times New Roman" w:hAnsi="Arial" w:cs="Arial"/>
        </w:rPr>
        <w:t xml:space="preserve"> stupa </w:t>
      </w:r>
      <w:proofErr w:type="spellStart"/>
      <w:r w:rsidRPr="00666CAD">
        <w:rPr>
          <w:rFonts w:ascii="Arial" w:eastAsia="Times New Roman" w:hAnsi="Arial" w:cs="Arial"/>
        </w:rPr>
        <w:t>na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snagu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osmog</w:t>
      </w:r>
      <w:proofErr w:type="spellEnd"/>
      <w:r w:rsidRPr="00666CAD">
        <w:rPr>
          <w:rFonts w:ascii="Arial" w:eastAsia="Times New Roman" w:hAnsi="Arial" w:cs="Arial"/>
        </w:rPr>
        <w:t xml:space="preserve"> dana od dana </w:t>
      </w:r>
      <w:proofErr w:type="spellStart"/>
      <w:r w:rsidRPr="00666CAD">
        <w:rPr>
          <w:rFonts w:ascii="Arial" w:eastAsia="Times New Roman" w:hAnsi="Arial" w:cs="Arial"/>
        </w:rPr>
        <w:t>objavljivanja</w:t>
      </w:r>
      <w:proofErr w:type="spellEnd"/>
      <w:r w:rsidRPr="00666CAD">
        <w:rPr>
          <w:rFonts w:ascii="Arial" w:eastAsia="Times New Roman" w:hAnsi="Arial" w:cs="Arial"/>
        </w:rPr>
        <w:t xml:space="preserve"> u "</w:t>
      </w:r>
      <w:proofErr w:type="spellStart"/>
      <w:r w:rsidRPr="00666CAD">
        <w:rPr>
          <w:rFonts w:ascii="Arial" w:eastAsia="Times New Roman" w:hAnsi="Arial" w:cs="Arial"/>
        </w:rPr>
        <w:t>Službenom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glasniku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Republike</w:t>
      </w:r>
      <w:proofErr w:type="spellEnd"/>
      <w:r w:rsidRPr="00666CAD">
        <w:rPr>
          <w:rFonts w:ascii="Arial" w:eastAsia="Times New Roman" w:hAnsi="Arial" w:cs="Arial"/>
        </w:rPr>
        <w:t xml:space="preserve"> </w:t>
      </w:r>
      <w:proofErr w:type="spellStart"/>
      <w:r w:rsidRPr="00666CAD">
        <w:rPr>
          <w:rFonts w:ascii="Arial" w:eastAsia="Times New Roman" w:hAnsi="Arial" w:cs="Arial"/>
        </w:rPr>
        <w:t>Srbije</w:t>
      </w:r>
      <w:proofErr w:type="spellEnd"/>
      <w:r w:rsidRPr="00666CAD">
        <w:rPr>
          <w:rFonts w:ascii="Arial" w:eastAsia="Times New Roman" w:hAnsi="Arial" w:cs="Arial"/>
        </w:rPr>
        <w:t>”.</w:t>
      </w:r>
    </w:p>
    <w:p w14:paraId="19F06919" w14:textId="77777777" w:rsidR="00151AAB" w:rsidRDefault="00151AAB"/>
    <w:sectPr w:rsidR="00151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AD"/>
    <w:rsid w:val="00151AAB"/>
    <w:rsid w:val="0066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5242"/>
  <w15:chartTrackingRefBased/>
  <w15:docId w15:val="{C47763A3-6C42-4A65-A746-765A69A8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2128</Words>
  <Characters>12131</Characters>
  <Application>Microsoft Office Word</Application>
  <DocSecurity>0</DocSecurity>
  <Lines>101</Lines>
  <Paragraphs>28</Paragraphs>
  <ScaleCrop>false</ScaleCrop>
  <Company/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2022-03-01T14:04:00Z</dcterms:created>
  <dcterms:modified xsi:type="dcterms:W3CDTF">2022-03-01T14:05:00Z</dcterms:modified>
</cp:coreProperties>
</file>